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2776F" w14:textId="77777777" w:rsidR="006B6A04" w:rsidRDefault="006B6A04">
      <w:pPr>
        <w:tabs>
          <w:tab w:val="left" w:pos="0"/>
        </w:tabs>
        <w:rPr>
          <w:b/>
          <w:color w:val="78A22D"/>
        </w:rPr>
      </w:pPr>
    </w:p>
    <w:p w14:paraId="5339CCE1" w14:textId="77777777" w:rsidR="00020EDB" w:rsidRDefault="00020EDB">
      <w:pPr>
        <w:pStyle w:val="Heading1"/>
      </w:pPr>
    </w:p>
    <w:p w14:paraId="54CCC1A7" w14:textId="365E1AE0" w:rsidR="006B6A04" w:rsidRDefault="00020EDB">
      <w:pPr>
        <w:pStyle w:val="Heading1"/>
        <w:rPr>
          <w:rFonts w:ascii="Calibri" w:eastAsia="Calibri" w:hAnsi="Calibri" w:cs="Calibri"/>
        </w:rPr>
      </w:pPr>
      <w:r>
        <w:t>Policy</w:t>
      </w:r>
      <w:r>
        <w:rPr>
          <w:rFonts w:ascii="Calibri" w:eastAsia="Calibri" w:hAnsi="Calibri" w:cs="Calibri"/>
        </w:rPr>
        <w:t xml:space="preserve"> </w:t>
      </w:r>
      <w:r>
        <w:t xml:space="preserve">on Attendance </w:t>
      </w:r>
    </w:p>
    <w:p w14:paraId="4E2E05D3" w14:textId="77777777" w:rsidR="006B6A04" w:rsidRDefault="006B6A04">
      <w:pPr>
        <w:spacing w:after="0" w:line="240" w:lineRule="auto"/>
        <w:rPr>
          <w:color w:val="000000"/>
          <w:sz w:val="20"/>
          <w:szCs w:val="20"/>
        </w:rPr>
      </w:pPr>
    </w:p>
    <w:p w14:paraId="56A2478B" w14:textId="77777777" w:rsidR="006B6A04" w:rsidRDefault="00020EDB">
      <w:pPr>
        <w:pStyle w:val="Heading1"/>
      </w:pPr>
      <w:r>
        <w:t>Introduction</w:t>
      </w:r>
    </w:p>
    <w:p w14:paraId="2A9F7BCF" w14:textId="77777777" w:rsidR="006B6A04" w:rsidRDefault="00020EDB">
      <w:pPr>
        <w:spacing w:after="0" w:line="240" w:lineRule="auto"/>
        <w:jc w:val="both"/>
        <w:rPr>
          <w:color w:val="000000"/>
          <w:sz w:val="20"/>
          <w:szCs w:val="20"/>
        </w:rPr>
      </w:pPr>
      <w:r>
        <w:rPr>
          <w:color w:val="000000"/>
          <w:sz w:val="20"/>
          <w:szCs w:val="20"/>
        </w:rPr>
        <w:t>Changing social habits and patterns necessitated the updating of the school’s attendance policy.  The redrafting was a collaborative school process involving staff and Board of Management, following initial drafting by a representative group.</w:t>
      </w:r>
    </w:p>
    <w:p w14:paraId="435D85A5" w14:textId="77777777" w:rsidR="006B6A04" w:rsidRDefault="006B6A04">
      <w:pPr>
        <w:spacing w:after="0" w:line="240" w:lineRule="auto"/>
        <w:jc w:val="both"/>
        <w:rPr>
          <w:color w:val="000000"/>
          <w:sz w:val="20"/>
          <w:szCs w:val="20"/>
        </w:rPr>
      </w:pPr>
    </w:p>
    <w:p w14:paraId="75DCF5C9" w14:textId="77777777" w:rsidR="006B6A04" w:rsidRDefault="00020EDB">
      <w:pPr>
        <w:pStyle w:val="Heading1"/>
      </w:pPr>
      <w:r>
        <w:t>Rationale</w:t>
      </w:r>
    </w:p>
    <w:p w14:paraId="38CE20F9" w14:textId="77777777" w:rsidR="006B6A04" w:rsidRDefault="00020EDB">
      <w:pPr>
        <w:spacing w:after="0" w:line="240" w:lineRule="auto"/>
        <w:jc w:val="both"/>
        <w:rPr>
          <w:color w:val="000000"/>
          <w:sz w:val="20"/>
          <w:szCs w:val="20"/>
        </w:rPr>
      </w:pPr>
      <w:r>
        <w:rPr>
          <w:color w:val="000000"/>
          <w:sz w:val="20"/>
          <w:szCs w:val="20"/>
        </w:rPr>
        <w:t>The main factors contributing to the formulation of a revised policy can be summarised as follows:</w:t>
      </w:r>
    </w:p>
    <w:p w14:paraId="56D3BB29" w14:textId="77777777" w:rsidR="006B6A04" w:rsidRDefault="006B6A04">
      <w:pPr>
        <w:spacing w:after="0" w:line="240" w:lineRule="auto"/>
        <w:jc w:val="both"/>
        <w:rPr>
          <w:color w:val="000000"/>
          <w:sz w:val="20"/>
          <w:szCs w:val="20"/>
        </w:rPr>
      </w:pPr>
    </w:p>
    <w:p w14:paraId="13BFF168"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To promote and encourage regular attendance as an essential factor in our pupils’ learning </w:t>
      </w:r>
    </w:p>
    <w:p w14:paraId="459CF0A2"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Legislative requirements such as the Education Welfare Act 2000 and the Education Act, 1998</w:t>
      </w:r>
    </w:p>
    <w:p w14:paraId="30C84620"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The role of the NEWB</w:t>
      </w:r>
    </w:p>
    <w:p w14:paraId="0E371A36"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Levels of disadvantage</w:t>
      </w:r>
    </w:p>
    <w:p w14:paraId="72F54243"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Changing attitudes to education.</w:t>
      </w:r>
    </w:p>
    <w:p w14:paraId="45FBEA78" w14:textId="77777777" w:rsidR="006B6A04" w:rsidRDefault="006B6A04">
      <w:pPr>
        <w:spacing w:after="0" w:line="240" w:lineRule="auto"/>
        <w:jc w:val="both"/>
        <w:rPr>
          <w:color w:val="000000"/>
          <w:sz w:val="20"/>
          <w:szCs w:val="20"/>
        </w:rPr>
      </w:pPr>
    </w:p>
    <w:p w14:paraId="6C5EC73F" w14:textId="77777777" w:rsidR="006B6A04" w:rsidRDefault="00020EDB">
      <w:pPr>
        <w:pStyle w:val="Heading1"/>
      </w:pPr>
      <w:r>
        <w:t>Aims and Objectives</w:t>
      </w:r>
    </w:p>
    <w:p w14:paraId="0B0EAAEF" w14:textId="77777777" w:rsidR="006B6A04" w:rsidRDefault="00020EDB">
      <w:pPr>
        <w:spacing w:after="0" w:line="240" w:lineRule="auto"/>
        <w:jc w:val="both"/>
        <w:rPr>
          <w:color w:val="000000"/>
          <w:sz w:val="20"/>
          <w:szCs w:val="20"/>
        </w:rPr>
      </w:pPr>
      <w:r>
        <w:rPr>
          <w:color w:val="000000"/>
          <w:sz w:val="20"/>
          <w:szCs w:val="20"/>
        </w:rPr>
        <w:t>The revised policy is geared towards:</w:t>
      </w:r>
    </w:p>
    <w:p w14:paraId="4CC04DCB" w14:textId="77777777" w:rsidR="006B6A04" w:rsidRDefault="006B6A04">
      <w:pPr>
        <w:spacing w:after="0" w:line="240" w:lineRule="auto"/>
        <w:jc w:val="both"/>
        <w:rPr>
          <w:color w:val="000000"/>
          <w:sz w:val="20"/>
          <w:szCs w:val="20"/>
        </w:rPr>
      </w:pPr>
    </w:p>
    <w:p w14:paraId="08753CB7"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Ensuring that pupils are registered accurately and efficiently</w:t>
      </w:r>
    </w:p>
    <w:p w14:paraId="14A6F566"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Ensuring that pupil attendance is recorded daily</w:t>
      </w:r>
    </w:p>
    <w:p w14:paraId="64211761"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encouraging full attendance where possible</w:t>
      </w:r>
    </w:p>
    <w:p w14:paraId="648ACF75"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identifying pupils at risk</w:t>
      </w:r>
    </w:p>
    <w:p w14:paraId="3C45B8EF"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promoting a positive learning environment</w:t>
      </w:r>
    </w:p>
    <w:p w14:paraId="59D48536"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enabling learning opportunities to be availed of</w:t>
      </w:r>
    </w:p>
    <w:p w14:paraId="49074108"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raising awareness of the importance of school attendance</w:t>
      </w:r>
    </w:p>
    <w:p w14:paraId="3656B6A2"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fostering an appreciation of learning</w:t>
      </w:r>
    </w:p>
    <w:p w14:paraId="37A93FD1"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identify pupils at risk of leaving school early</w:t>
      </w:r>
    </w:p>
    <w:p w14:paraId="7301FC08"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ensuring compliance with the requirements of the relevant legislation</w:t>
      </w:r>
    </w:p>
    <w:p w14:paraId="2E2EA735"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developing, subject to available resources, links between the school and the families of children who may be at risk of developing attendance problems </w:t>
      </w:r>
    </w:p>
    <w:p w14:paraId="4ED17019"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identifying and removing, insofar as is practicable, obstacles to school attendance.</w:t>
      </w:r>
    </w:p>
    <w:p w14:paraId="53C652BC" w14:textId="77777777" w:rsidR="006B6A04" w:rsidRDefault="006B6A04">
      <w:pPr>
        <w:spacing w:after="0" w:line="240" w:lineRule="auto"/>
        <w:jc w:val="both"/>
        <w:rPr>
          <w:color w:val="000000"/>
          <w:sz w:val="20"/>
          <w:szCs w:val="20"/>
        </w:rPr>
      </w:pPr>
    </w:p>
    <w:p w14:paraId="7A60E676" w14:textId="77777777" w:rsidR="006B6A04" w:rsidRDefault="00020EDB">
      <w:pPr>
        <w:pStyle w:val="Heading1"/>
      </w:pPr>
      <w:r>
        <w:t>Compliance with School Ethos</w:t>
      </w:r>
    </w:p>
    <w:p w14:paraId="727639D8" w14:textId="77777777" w:rsidR="006B6A04" w:rsidRDefault="00020EDB">
      <w:pPr>
        <w:spacing w:after="0" w:line="240" w:lineRule="auto"/>
        <w:jc w:val="both"/>
        <w:rPr>
          <w:color w:val="000000"/>
          <w:sz w:val="20"/>
          <w:szCs w:val="20"/>
        </w:rPr>
      </w:pPr>
      <w:r>
        <w:rPr>
          <w:color w:val="000000"/>
          <w:sz w:val="20"/>
          <w:szCs w:val="20"/>
        </w:rPr>
        <w:t>This policy complements the school ethos of nurturing potential in a caring environment where the welfare of children is paramount.</w:t>
      </w:r>
    </w:p>
    <w:p w14:paraId="3C9612C6" w14:textId="77777777" w:rsidR="006B6A04" w:rsidRDefault="006B6A04">
      <w:pPr>
        <w:spacing w:after="0" w:line="240" w:lineRule="auto"/>
        <w:jc w:val="both"/>
        <w:rPr>
          <w:color w:val="000000"/>
          <w:sz w:val="20"/>
          <w:szCs w:val="20"/>
        </w:rPr>
      </w:pPr>
    </w:p>
    <w:p w14:paraId="1DA7ABE5" w14:textId="77777777" w:rsidR="00020EDB" w:rsidRDefault="00020EDB">
      <w:pPr>
        <w:pStyle w:val="Heading1"/>
      </w:pPr>
    </w:p>
    <w:p w14:paraId="1FFE8308" w14:textId="77777777" w:rsidR="00020EDB" w:rsidRDefault="00020EDB">
      <w:pPr>
        <w:pStyle w:val="Heading1"/>
      </w:pPr>
    </w:p>
    <w:p w14:paraId="645B00C8" w14:textId="447A398C" w:rsidR="006B6A04" w:rsidRDefault="00020EDB">
      <w:pPr>
        <w:pStyle w:val="Heading1"/>
      </w:pPr>
      <w:r>
        <w:t>Roles and Responsibilities</w:t>
      </w:r>
    </w:p>
    <w:p w14:paraId="1239E41B" w14:textId="77777777" w:rsidR="006B6A04" w:rsidRDefault="00020EDB">
      <w:pPr>
        <w:spacing w:after="0" w:line="240" w:lineRule="auto"/>
        <w:jc w:val="both"/>
        <w:rPr>
          <w:color w:val="000000"/>
          <w:sz w:val="20"/>
          <w:szCs w:val="20"/>
        </w:rPr>
      </w:pPr>
      <w:r>
        <w:rPr>
          <w:color w:val="000000"/>
          <w:sz w:val="20"/>
          <w:szCs w:val="20"/>
        </w:rPr>
        <w:t xml:space="preserve">All staff have an input into the implementation of the policy. Class teachers record individual patterns of attendance, and the school principal </w:t>
      </w:r>
      <w:r>
        <w:rPr>
          <w:sz w:val="20"/>
          <w:szCs w:val="20"/>
        </w:rPr>
        <w:t>makes</w:t>
      </w:r>
      <w:r>
        <w:rPr>
          <w:color w:val="000000"/>
          <w:sz w:val="20"/>
          <w:szCs w:val="20"/>
        </w:rPr>
        <w:t xml:space="preserve"> returns to </w:t>
      </w:r>
      <w:proofErr w:type="spellStart"/>
      <w:r>
        <w:rPr>
          <w:color w:val="000000"/>
          <w:sz w:val="20"/>
          <w:szCs w:val="20"/>
        </w:rPr>
        <w:t>Tusla</w:t>
      </w:r>
      <w:proofErr w:type="spellEnd"/>
      <w:r>
        <w:rPr>
          <w:color w:val="000000"/>
          <w:sz w:val="20"/>
          <w:szCs w:val="20"/>
        </w:rPr>
        <w:t xml:space="preserve">.  </w:t>
      </w:r>
    </w:p>
    <w:p w14:paraId="51F0A56B" w14:textId="77777777" w:rsidR="006B6A04" w:rsidRDefault="006B6A04">
      <w:pPr>
        <w:spacing w:after="0" w:line="240" w:lineRule="auto"/>
        <w:jc w:val="both"/>
        <w:rPr>
          <w:color w:val="000000"/>
          <w:sz w:val="20"/>
          <w:szCs w:val="20"/>
        </w:rPr>
      </w:pPr>
    </w:p>
    <w:p w14:paraId="1806C9E6" w14:textId="77777777" w:rsidR="006B6A04" w:rsidRDefault="00020EDB">
      <w:pPr>
        <w:spacing w:after="0" w:line="240" w:lineRule="auto"/>
        <w:jc w:val="both"/>
        <w:rPr>
          <w:color w:val="000000"/>
          <w:sz w:val="20"/>
          <w:szCs w:val="20"/>
        </w:rPr>
      </w:pPr>
      <w:r>
        <w:rPr>
          <w:color w:val="000000"/>
          <w:sz w:val="20"/>
          <w:szCs w:val="20"/>
        </w:rPr>
        <w:lastRenderedPageBreak/>
        <w:t xml:space="preserve">It is the responsibility of the </w:t>
      </w:r>
      <w:proofErr w:type="gramStart"/>
      <w:r>
        <w:rPr>
          <w:color w:val="000000"/>
          <w:sz w:val="20"/>
          <w:szCs w:val="20"/>
        </w:rPr>
        <w:t>Principal</w:t>
      </w:r>
      <w:proofErr w:type="gramEnd"/>
      <w:r>
        <w:rPr>
          <w:color w:val="000000"/>
          <w:sz w:val="20"/>
          <w:szCs w:val="20"/>
        </w:rPr>
        <w:t xml:space="preserve"> and staff to implement this policy under the guidance of the school’s Board of Management.</w:t>
      </w:r>
    </w:p>
    <w:p w14:paraId="577C2FBB" w14:textId="77777777" w:rsidR="006B6A04" w:rsidRDefault="006B6A04">
      <w:pPr>
        <w:spacing w:after="0" w:line="240" w:lineRule="auto"/>
        <w:jc w:val="both"/>
        <w:rPr>
          <w:color w:val="000000"/>
          <w:sz w:val="20"/>
          <w:szCs w:val="20"/>
        </w:rPr>
      </w:pPr>
    </w:p>
    <w:p w14:paraId="523FF518" w14:textId="77777777" w:rsidR="006B6A04" w:rsidRDefault="00020EDB">
      <w:pPr>
        <w:pStyle w:val="Heading1"/>
      </w:pPr>
      <w:r>
        <w:t>Punctuality</w:t>
      </w:r>
    </w:p>
    <w:p w14:paraId="7AAA8397" w14:textId="77777777" w:rsidR="006B6A04" w:rsidRDefault="00020EDB">
      <w:pPr>
        <w:spacing w:after="0" w:line="240" w:lineRule="auto"/>
        <w:jc w:val="both"/>
        <w:rPr>
          <w:color w:val="000000"/>
          <w:sz w:val="20"/>
          <w:szCs w:val="20"/>
        </w:rPr>
      </w:pPr>
      <w:r>
        <w:rPr>
          <w:color w:val="000000"/>
          <w:sz w:val="20"/>
          <w:szCs w:val="20"/>
        </w:rPr>
        <w:t xml:space="preserve">School begins at 9.20 am. All pupils and teachers are expected to be on time.  The school will contact parents/guardians in the event of pupils being consistently late.  The </w:t>
      </w:r>
      <w:proofErr w:type="gramStart"/>
      <w:r>
        <w:rPr>
          <w:color w:val="000000"/>
          <w:sz w:val="20"/>
          <w:szCs w:val="20"/>
        </w:rPr>
        <w:t>Principal</w:t>
      </w:r>
      <w:proofErr w:type="gramEnd"/>
      <w:r>
        <w:rPr>
          <w:color w:val="000000"/>
          <w:sz w:val="20"/>
          <w:szCs w:val="20"/>
        </w:rPr>
        <w:t xml:space="preserve"> is obliged under the Education Welfare Act, to report children who are persistently late, to </w:t>
      </w:r>
      <w:proofErr w:type="spellStart"/>
      <w:r>
        <w:rPr>
          <w:color w:val="000000"/>
          <w:sz w:val="20"/>
          <w:szCs w:val="20"/>
        </w:rPr>
        <w:t>Tusla</w:t>
      </w:r>
      <w:proofErr w:type="spellEnd"/>
      <w:r>
        <w:rPr>
          <w:color w:val="000000"/>
          <w:sz w:val="20"/>
          <w:szCs w:val="20"/>
        </w:rPr>
        <w:t xml:space="preserve">. </w:t>
      </w:r>
    </w:p>
    <w:p w14:paraId="7A872AF1" w14:textId="77777777" w:rsidR="006B6A04" w:rsidRDefault="006B6A04">
      <w:pPr>
        <w:spacing w:after="0" w:line="240" w:lineRule="auto"/>
        <w:jc w:val="both"/>
        <w:rPr>
          <w:color w:val="000000"/>
          <w:sz w:val="20"/>
          <w:szCs w:val="20"/>
        </w:rPr>
      </w:pPr>
    </w:p>
    <w:p w14:paraId="2E875FC1" w14:textId="77777777" w:rsidR="006B6A04" w:rsidRDefault="00020EDB">
      <w:pPr>
        <w:pStyle w:val="Heading1"/>
      </w:pPr>
      <w:r>
        <w:t>Recording and Reporting Attendance</w:t>
      </w:r>
    </w:p>
    <w:p w14:paraId="1A7140DD" w14:textId="77777777" w:rsidR="006B6A04" w:rsidRDefault="00020EDB">
      <w:pPr>
        <w:spacing w:after="0" w:line="240" w:lineRule="auto"/>
        <w:jc w:val="both"/>
        <w:rPr>
          <w:color w:val="000000"/>
          <w:sz w:val="20"/>
          <w:szCs w:val="20"/>
        </w:rPr>
      </w:pPr>
      <w:r>
        <w:rPr>
          <w:color w:val="000000"/>
          <w:sz w:val="20"/>
          <w:szCs w:val="20"/>
        </w:rPr>
        <w:t>The school attendance of individual pupils is recorded using the Aladdin Record System on a daily basis. The annual attendance of each individual pupil is recorded using the same system, together with information provided in enrolment forms (Pupil’s Name, Date of Birth, Address, Religion, Parents’ Names and Parents’ Occupations).</w:t>
      </w:r>
    </w:p>
    <w:p w14:paraId="05D21849" w14:textId="77777777" w:rsidR="006B6A04" w:rsidRDefault="006B6A04">
      <w:pPr>
        <w:spacing w:after="0" w:line="240" w:lineRule="auto"/>
        <w:jc w:val="both"/>
        <w:rPr>
          <w:color w:val="000000"/>
          <w:sz w:val="20"/>
          <w:szCs w:val="20"/>
        </w:rPr>
      </w:pPr>
    </w:p>
    <w:p w14:paraId="67FA4C42" w14:textId="77777777" w:rsidR="006B6A04" w:rsidRDefault="00020EDB">
      <w:pPr>
        <w:spacing w:after="0" w:line="240" w:lineRule="auto"/>
        <w:jc w:val="both"/>
        <w:rPr>
          <w:color w:val="000000"/>
          <w:sz w:val="20"/>
          <w:szCs w:val="20"/>
        </w:rPr>
      </w:pPr>
      <w:r>
        <w:rPr>
          <w:color w:val="000000"/>
          <w:sz w:val="20"/>
          <w:szCs w:val="20"/>
        </w:rPr>
        <w:t>If a pupil does not attend on a day when the school is open for instruction, their non-attendance will be recorded by the class teacher. The roll call is taken at 11.00 am each morning.  Any pupil not present will be marked absent for the day.  The roll book may not be altered once it has been filled in.  A note from parents/guardians is required to explain each absence. Such notes will be retained by the class teacher. Parents/guardians must also provide a note if a child departs early during the school da</w:t>
      </w:r>
      <w:r>
        <w:rPr>
          <w:color w:val="000000"/>
          <w:sz w:val="20"/>
          <w:szCs w:val="20"/>
        </w:rPr>
        <w:t>y. These notes are dated and kept in a central location (administration office).  Late arrivals and early departures are recorded by the class teacher.</w:t>
      </w:r>
    </w:p>
    <w:p w14:paraId="084C7279" w14:textId="77777777" w:rsidR="006B6A04" w:rsidRDefault="006B6A04">
      <w:pPr>
        <w:spacing w:after="0" w:line="240" w:lineRule="auto"/>
        <w:jc w:val="both"/>
        <w:rPr>
          <w:color w:val="000000"/>
          <w:sz w:val="20"/>
          <w:szCs w:val="20"/>
        </w:rPr>
      </w:pPr>
    </w:p>
    <w:p w14:paraId="77D02E0C" w14:textId="77777777" w:rsidR="006B6A04" w:rsidRDefault="00020EDB">
      <w:pPr>
        <w:spacing w:after="0" w:line="240" w:lineRule="auto"/>
        <w:jc w:val="both"/>
        <w:rPr>
          <w:color w:val="000000"/>
          <w:sz w:val="20"/>
          <w:szCs w:val="20"/>
        </w:rPr>
      </w:pPr>
      <w:r>
        <w:rPr>
          <w:color w:val="000000"/>
          <w:sz w:val="20"/>
          <w:szCs w:val="20"/>
        </w:rPr>
        <w:t xml:space="preserve">Parents/guardians are made aware of the requirements of the </w:t>
      </w:r>
      <w:proofErr w:type="spellStart"/>
      <w:r>
        <w:rPr>
          <w:color w:val="000000"/>
          <w:sz w:val="20"/>
          <w:szCs w:val="20"/>
        </w:rPr>
        <w:t>Tusla</w:t>
      </w:r>
      <w:proofErr w:type="spellEnd"/>
      <w:r>
        <w:rPr>
          <w:color w:val="000000"/>
          <w:sz w:val="20"/>
          <w:szCs w:val="20"/>
        </w:rPr>
        <w:t xml:space="preserve"> particularly the by-law relating to absences of more than 20 days per school year. They are notified in writing on the end of year report of the total number of absences during the school year. Pupils whose non-attendance is a concern are invited to meet with the Principal during Parent/Teacher meetings and are informed of the school’s concerns. </w:t>
      </w:r>
    </w:p>
    <w:p w14:paraId="08837501" w14:textId="77777777" w:rsidR="006B6A04" w:rsidRDefault="006B6A04">
      <w:pPr>
        <w:spacing w:after="0" w:line="240" w:lineRule="auto"/>
        <w:jc w:val="both"/>
        <w:rPr>
          <w:color w:val="000000"/>
          <w:sz w:val="20"/>
          <w:szCs w:val="20"/>
        </w:rPr>
      </w:pPr>
    </w:p>
    <w:p w14:paraId="362C578B" w14:textId="77777777" w:rsidR="006B6A04" w:rsidRDefault="006B6A04">
      <w:pPr>
        <w:spacing w:after="0" w:line="240" w:lineRule="auto"/>
        <w:jc w:val="both"/>
        <w:rPr>
          <w:color w:val="000000"/>
          <w:sz w:val="20"/>
          <w:szCs w:val="20"/>
        </w:rPr>
      </w:pPr>
    </w:p>
    <w:p w14:paraId="5E274177" w14:textId="77777777" w:rsidR="006B6A04" w:rsidRDefault="00020EDB">
      <w:pPr>
        <w:pStyle w:val="Heading2"/>
      </w:pPr>
      <w:r>
        <w:t>Promoting Attendance</w:t>
      </w:r>
    </w:p>
    <w:p w14:paraId="2307677F" w14:textId="77777777" w:rsidR="006B6A04" w:rsidRDefault="00020EDB">
      <w:pPr>
        <w:spacing w:after="0" w:line="240" w:lineRule="auto"/>
        <w:jc w:val="both"/>
        <w:rPr>
          <w:color w:val="000000"/>
          <w:sz w:val="20"/>
          <w:szCs w:val="20"/>
        </w:rPr>
      </w:pPr>
      <w:r>
        <w:rPr>
          <w:color w:val="000000"/>
          <w:sz w:val="20"/>
          <w:szCs w:val="20"/>
        </w:rPr>
        <w:t>The school promotes good attendance by:</w:t>
      </w:r>
    </w:p>
    <w:p w14:paraId="6E1A30E0" w14:textId="77777777" w:rsidR="006B6A04" w:rsidRDefault="006B6A04">
      <w:pPr>
        <w:spacing w:after="0" w:line="240" w:lineRule="auto"/>
        <w:jc w:val="both"/>
        <w:rPr>
          <w:color w:val="000000"/>
          <w:sz w:val="20"/>
          <w:szCs w:val="20"/>
        </w:rPr>
      </w:pPr>
    </w:p>
    <w:p w14:paraId="7DD1F4FC"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creating a safe and welcoming environment</w:t>
      </w:r>
    </w:p>
    <w:p w14:paraId="7AB0723C"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ensuring children are happy</w:t>
      </w:r>
    </w:p>
    <w:p w14:paraId="5E1B7064"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displaying kindness, compassion and understanding</w:t>
      </w:r>
    </w:p>
    <w:p w14:paraId="5DB38B43"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being vigilant so that risks to good attendance such as disadvantage, bullying etc. are identified early</w:t>
      </w:r>
    </w:p>
    <w:p w14:paraId="4BF26880"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rewarding good attendance with certificates.  </w:t>
      </w:r>
    </w:p>
    <w:p w14:paraId="2D9FC434" w14:textId="77777777" w:rsidR="006B6A04" w:rsidRDefault="006B6A04">
      <w:pPr>
        <w:spacing w:after="0" w:line="240" w:lineRule="auto"/>
        <w:jc w:val="both"/>
        <w:rPr>
          <w:color w:val="000000"/>
          <w:sz w:val="20"/>
          <w:szCs w:val="20"/>
        </w:rPr>
      </w:pPr>
    </w:p>
    <w:p w14:paraId="456A0126" w14:textId="77777777" w:rsidR="00020EDB" w:rsidRDefault="00020EDB">
      <w:pPr>
        <w:pStyle w:val="Heading2"/>
      </w:pPr>
    </w:p>
    <w:p w14:paraId="327EF600" w14:textId="77777777" w:rsidR="00020EDB" w:rsidRDefault="00020EDB">
      <w:pPr>
        <w:pStyle w:val="Heading2"/>
      </w:pPr>
    </w:p>
    <w:p w14:paraId="3DC9196A" w14:textId="77777777" w:rsidR="00020EDB" w:rsidRDefault="00020EDB">
      <w:pPr>
        <w:pStyle w:val="Heading2"/>
      </w:pPr>
    </w:p>
    <w:p w14:paraId="6536C03A" w14:textId="4BB01958" w:rsidR="006B6A04" w:rsidRDefault="00020EDB">
      <w:pPr>
        <w:pStyle w:val="Heading2"/>
      </w:pPr>
      <w:proofErr w:type="spellStart"/>
      <w:r>
        <w:t>Tusla</w:t>
      </w:r>
      <w:proofErr w:type="spellEnd"/>
    </w:p>
    <w:p w14:paraId="007959E6" w14:textId="77777777" w:rsidR="006B6A04" w:rsidRDefault="00020EDB">
      <w:pPr>
        <w:spacing w:after="0" w:line="240" w:lineRule="auto"/>
        <w:jc w:val="both"/>
        <w:rPr>
          <w:color w:val="000000"/>
          <w:sz w:val="20"/>
          <w:szCs w:val="20"/>
        </w:rPr>
      </w:pPr>
      <w:proofErr w:type="spellStart"/>
      <w:r>
        <w:rPr>
          <w:color w:val="000000"/>
          <w:sz w:val="20"/>
          <w:szCs w:val="20"/>
        </w:rPr>
        <w:t>Tusla</w:t>
      </w:r>
      <w:proofErr w:type="spellEnd"/>
      <w:r>
        <w:rPr>
          <w:color w:val="000000"/>
          <w:sz w:val="20"/>
          <w:szCs w:val="20"/>
        </w:rPr>
        <w:t xml:space="preserve"> is informed if:</w:t>
      </w:r>
    </w:p>
    <w:p w14:paraId="4A7A8473" w14:textId="77777777" w:rsidR="006B6A04" w:rsidRDefault="006B6A04">
      <w:pPr>
        <w:spacing w:after="0" w:line="240" w:lineRule="auto"/>
        <w:jc w:val="both"/>
        <w:rPr>
          <w:color w:val="000000"/>
          <w:sz w:val="20"/>
          <w:szCs w:val="20"/>
        </w:rPr>
      </w:pPr>
    </w:p>
    <w:p w14:paraId="59381CF3"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A child is expelled</w:t>
      </w:r>
    </w:p>
    <w:p w14:paraId="58BB6E2B"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A child is suspended</w:t>
      </w:r>
    </w:p>
    <w:p w14:paraId="297E43EF"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A child has missed more than 20 days.</w:t>
      </w:r>
    </w:p>
    <w:p w14:paraId="6C00F945" w14:textId="77777777" w:rsidR="006B6A04" w:rsidRDefault="006B6A04">
      <w:pPr>
        <w:spacing w:after="0" w:line="240" w:lineRule="auto"/>
        <w:jc w:val="both"/>
        <w:rPr>
          <w:color w:val="000000"/>
          <w:sz w:val="20"/>
          <w:szCs w:val="20"/>
        </w:rPr>
      </w:pPr>
    </w:p>
    <w:p w14:paraId="7C67B6E9" w14:textId="77777777" w:rsidR="006B6A04" w:rsidRDefault="00020EDB">
      <w:pPr>
        <w:spacing w:after="0" w:line="240" w:lineRule="auto"/>
        <w:jc w:val="both"/>
        <w:rPr>
          <w:color w:val="000000"/>
          <w:sz w:val="20"/>
          <w:szCs w:val="20"/>
        </w:rPr>
      </w:pPr>
      <w:proofErr w:type="spellStart"/>
      <w:r>
        <w:rPr>
          <w:color w:val="000000"/>
          <w:sz w:val="20"/>
          <w:szCs w:val="20"/>
        </w:rPr>
        <w:t>Tusla</w:t>
      </w:r>
      <w:proofErr w:type="spellEnd"/>
      <w:r>
        <w:rPr>
          <w:color w:val="000000"/>
          <w:sz w:val="20"/>
          <w:szCs w:val="20"/>
        </w:rPr>
        <w:t xml:space="preserve"> is furnished with the total attendances in the school year through the Annual Report Form which is completed on-line.</w:t>
      </w:r>
    </w:p>
    <w:p w14:paraId="31E109BF" w14:textId="77777777" w:rsidR="006B6A04" w:rsidRDefault="006B6A04">
      <w:pPr>
        <w:spacing w:after="0" w:line="240" w:lineRule="auto"/>
        <w:jc w:val="both"/>
        <w:rPr>
          <w:color w:val="000000"/>
          <w:sz w:val="20"/>
          <w:szCs w:val="20"/>
        </w:rPr>
      </w:pPr>
    </w:p>
    <w:p w14:paraId="213FBD07" w14:textId="77777777" w:rsidR="006B6A04" w:rsidRDefault="00020EDB">
      <w:pPr>
        <w:pStyle w:val="Heading1"/>
      </w:pPr>
      <w:r>
        <w:lastRenderedPageBreak/>
        <w:t>Whole School Strategies to Promote Attendance</w:t>
      </w:r>
    </w:p>
    <w:p w14:paraId="25438AD0" w14:textId="77777777" w:rsidR="006B6A04" w:rsidRDefault="00020EDB">
      <w:pPr>
        <w:spacing w:after="0" w:line="240" w:lineRule="auto"/>
        <w:jc w:val="both"/>
        <w:rPr>
          <w:color w:val="000000"/>
          <w:sz w:val="20"/>
          <w:szCs w:val="20"/>
        </w:rPr>
      </w:pPr>
      <w:r>
        <w:rPr>
          <w:color w:val="000000"/>
          <w:sz w:val="20"/>
          <w:szCs w:val="20"/>
        </w:rPr>
        <w:t xml:space="preserve">Lumcloon National School endeavours to create a safe, welcoming environment for our pupils and their parents/guardians. Parents/guardians are consulted in drafting and reviewing policies with the aim of promoting a high-level of co-operation among the school community. The teaching staff collaborates in the planning and implementation of the primary school curriculum, to provide a stimulating learning environment for all pupils. </w:t>
      </w:r>
    </w:p>
    <w:p w14:paraId="2B311C2A" w14:textId="77777777" w:rsidR="006B6A04" w:rsidRDefault="006B6A04">
      <w:pPr>
        <w:spacing w:after="0" w:line="240" w:lineRule="auto"/>
        <w:jc w:val="both"/>
        <w:rPr>
          <w:color w:val="000000"/>
          <w:sz w:val="20"/>
          <w:szCs w:val="20"/>
        </w:rPr>
      </w:pPr>
    </w:p>
    <w:p w14:paraId="16123F7E" w14:textId="77777777" w:rsidR="006B6A04" w:rsidRDefault="00020EDB">
      <w:pPr>
        <w:spacing w:after="0" w:line="240" w:lineRule="auto"/>
        <w:jc w:val="both"/>
        <w:rPr>
          <w:color w:val="FF0000"/>
          <w:sz w:val="20"/>
          <w:szCs w:val="20"/>
        </w:rPr>
      </w:pPr>
      <w:r>
        <w:rPr>
          <w:color w:val="000000"/>
          <w:sz w:val="20"/>
          <w:szCs w:val="20"/>
        </w:rPr>
        <w:t xml:space="preserve">Traditionally, school attendance is strong in our school.  However, the staff remains vigilant, so that ‘risk’ students are identified early.  Risk students can be categorised as those who miss more than 5 days in a 20-day period without an accompanying note of explanation from parents/guardians. Appropriate contact takes place between the school and parents/guardians either via a letter or a note in the homework diary when this occurs.  A meeting between parents and the </w:t>
      </w:r>
      <w:proofErr w:type="gramStart"/>
      <w:r>
        <w:rPr>
          <w:color w:val="000000"/>
          <w:sz w:val="20"/>
          <w:szCs w:val="20"/>
        </w:rPr>
        <w:t>Principal</w:t>
      </w:r>
      <w:proofErr w:type="gramEnd"/>
      <w:r>
        <w:rPr>
          <w:color w:val="000000"/>
          <w:sz w:val="20"/>
          <w:szCs w:val="20"/>
        </w:rPr>
        <w:t xml:space="preserve"> may be set up if deemed necessary.  </w:t>
      </w:r>
    </w:p>
    <w:p w14:paraId="551A7C25" w14:textId="77777777" w:rsidR="006B6A04" w:rsidRDefault="006B6A04">
      <w:pPr>
        <w:spacing w:after="0" w:line="240" w:lineRule="auto"/>
        <w:jc w:val="both"/>
        <w:rPr>
          <w:color w:val="000000"/>
          <w:sz w:val="20"/>
          <w:szCs w:val="20"/>
        </w:rPr>
      </w:pPr>
    </w:p>
    <w:p w14:paraId="74197A32" w14:textId="77777777" w:rsidR="006B6A04" w:rsidRDefault="00020EDB">
      <w:pPr>
        <w:spacing w:after="0" w:line="240" w:lineRule="auto"/>
        <w:jc w:val="both"/>
        <w:rPr>
          <w:color w:val="000000"/>
          <w:sz w:val="20"/>
          <w:szCs w:val="20"/>
        </w:rPr>
      </w:pPr>
      <w:r>
        <w:rPr>
          <w:color w:val="000000"/>
          <w:sz w:val="20"/>
          <w:szCs w:val="20"/>
        </w:rPr>
        <w:t>New entrants and their parents/guardians are invited to engage in an induction process, through which the school’s policies and procedures in relation to attendance are explained. There is a focus on the value of regular attendance and on the importance of developing good attendance habits from Junior Infants onwards.</w:t>
      </w:r>
    </w:p>
    <w:p w14:paraId="1071B971" w14:textId="77777777" w:rsidR="006B6A04" w:rsidRDefault="006B6A04">
      <w:pPr>
        <w:spacing w:after="0" w:line="240" w:lineRule="auto"/>
        <w:jc w:val="both"/>
        <w:rPr>
          <w:color w:val="000000"/>
          <w:sz w:val="20"/>
          <w:szCs w:val="20"/>
        </w:rPr>
      </w:pPr>
    </w:p>
    <w:p w14:paraId="75E3DF77" w14:textId="77777777" w:rsidR="006B6A04" w:rsidRDefault="00020EDB">
      <w:pPr>
        <w:spacing w:after="0" w:line="240" w:lineRule="auto"/>
        <w:jc w:val="both"/>
        <w:rPr>
          <w:color w:val="000000"/>
          <w:sz w:val="20"/>
          <w:szCs w:val="20"/>
        </w:rPr>
      </w:pPr>
      <w:r>
        <w:rPr>
          <w:color w:val="000000"/>
          <w:sz w:val="20"/>
          <w:szCs w:val="20"/>
        </w:rPr>
        <w:t>Our homework policy, drawn up in consultation with parents/guardians, clearly outlines the school’s expectations in terms of the quantity of homework assigned and in the quality of homework presented. There is a consistent approach to homework throughout the school.</w:t>
      </w:r>
    </w:p>
    <w:p w14:paraId="4200DA02" w14:textId="77777777" w:rsidR="006B6A04" w:rsidRDefault="006B6A04">
      <w:pPr>
        <w:spacing w:after="0" w:line="240" w:lineRule="auto"/>
        <w:jc w:val="both"/>
        <w:rPr>
          <w:color w:val="000000"/>
          <w:sz w:val="20"/>
          <w:szCs w:val="20"/>
        </w:rPr>
      </w:pPr>
    </w:p>
    <w:p w14:paraId="35B84948" w14:textId="77777777" w:rsidR="006B6A04" w:rsidRDefault="00020EDB">
      <w:pPr>
        <w:spacing w:after="0" w:line="240" w:lineRule="auto"/>
        <w:jc w:val="both"/>
        <w:rPr>
          <w:color w:val="000000"/>
          <w:sz w:val="20"/>
          <w:szCs w:val="20"/>
        </w:rPr>
      </w:pPr>
      <w:r>
        <w:rPr>
          <w:color w:val="000000"/>
          <w:sz w:val="20"/>
          <w:szCs w:val="20"/>
        </w:rPr>
        <w:t xml:space="preserve">The calendar for the coming school year is published annually in June and a reminder is published in September. It is hoped that this approach will enable parents/guardians to plan family events around school closures, thus minimising the chances of non-attendance related to family holidays during the school term. </w:t>
      </w:r>
    </w:p>
    <w:p w14:paraId="79E01EBA" w14:textId="77777777" w:rsidR="006B6A04" w:rsidRDefault="006B6A04">
      <w:pPr>
        <w:spacing w:after="0" w:line="240" w:lineRule="auto"/>
        <w:jc w:val="both"/>
        <w:rPr>
          <w:color w:val="000000"/>
          <w:sz w:val="20"/>
          <w:szCs w:val="20"/>
        </w:rPr>
      </w:pPr>
    </w:p>
    <w:p w14:paraId="2607C207" w14:textId="77777777" w:rsidR="006B6A04" w:rsidRDefault="00020EDB">
      <w:pPr>
        <w:spacing w:after="0" w:line="240" w:lineRule="auto"/>
        <w:jc w:val="both"/>
        <w:rPr>
          <w:color w:val="000000"/>
          <w:sz w:val="20"/>
          <w:szCs w:val="20"/>
        </w:rPr>
      </w:pPr>
      <w:r>
        <w:rPr>
          <w:color w:val="000000"/>
          <w:sz w:val="20"/>
          <w:szCs w:val="20"/>
        </w:rPr>
        <w:t>The question of equality of access is addressed through the school’s policy on Equal Opportunity and Gender Equity.</w:t>
      </w:r>
    </w:p>
    <w:p w14:paraId="12AB5525" w14:textId="77777777" w:rsidR="006B6A04" w:rsidRDefault="006B6A04">
      <w:pPr>
        <w:spacing w:after="0" w:line="240" w:lineRule="auto"/>
        <w:jc w:val="both"/>
        <w:rPr>
          <w:color w:val="000000"/>
          <w:sz w:val="20"/>
          <w:szCs w:val="20"/>
        </w:rPr>
      </w:pPr>
    </w:p>
    <w:p w14:paraId="51EE34AC" w14:textId="77777777" w:rsidR="006B6A04" w:rsidRDefault="00020EDB">
      <w:pPr>
        <w:pStyle w:val="Heading2"/>
      </w:pPr>
      <w:r>
        <w:t>Strategies in the Event of Non-Attendance</w:t>
      </w:r>
    </w:p>
    <w:p w14:paraId="3A678838" w14:textId="77777777" w:rsidR="006B6A04" w:rsidRDefault="00020EDB">
      <w:pPr>
        <w:spacing w:after="0" w:line="240" w:lineRule="auto"/>
        <w:jc w:val="both"/>
        <w:rPr>
          <w:color w:val="000000"/>
          <w:sz w:val="20"/>
          <w:szCs w:val="20"/>
        </w:rPr>
      </w:pPr>
      <w:r>
        <w:rPr>
          <w:color w:val="000000"/>
          <w:sz w:val="20"/>
          <w:szCs w:val="20"/>
        </w:rPr>
        <w:t xml:space="preserve">Section 17 of the Education (Welfare) Act (2000), states that ‘the parent of a child shall cause the child concerned to attend a recognised school on each school day’. </w:t>
      </w:r>
    </w:p>
    <w:p w14:paraId="30E1AF1A" w14:textId="77777777" w:rsidR="006B6A04" w:rsidRDefault="006B6A04">
      <w:pPr>
        <w:spacing w:after="0" w:line="240" w:lineRule="auto"/>
        <w:jc w:val="both"/>
        <w:rPr>
          <w:color w:val="000000"/>
          <w:sz w:val="20"/>
          <w:szCs w:val="20"/>
        </w:rPr>
      </w:pPr>
    </w:p>
    <w:p w14:paraId="5D073B5B" w14:textId="77777777" w:rsidR="006B6A04" w:rsidRDefault="00020EDB">
      <w:pPr>
        <w:spacing w:after="0" w:line="240" w:lineRule="auto"/>
        <w:jc w:val="both"/>
        <w:rPr>
          <w:color w:val="000000"/>
          <w:sz w:val="20"/>
          <w:szCs w:val="20"/>
        </w:rPr>
      </w:pPr>
      <w:r>
        <w:rPr>
          <w:color w:val="000000"/>
          <w:sz w:val="20"/>
          <w:szCs w:val="20"/>
        </w:rPr>
        <w:t xml:space="preserve">Section 21 of the Act obliges schools to inform the Education Welfare Officer if a child is absent </w:t>
      </w:r>
      <w:r>
        <w:rPr>
          <w:sz w:val="20"/>
          <w:szCs w:val="20"/>
        </w:rPr>
        <w:t>for more</w:t>
      </w:r>
      <w:r>
        <w:rPr>
          <w:color w:val="000000"/>
          <w:sz w:val="20"/>
          <w:szCs w:val="20"/>
        </w:rPr>
        <w:t xml:space="preserve"> than 20 days in any school year, or if a child does not attend school on a regular basis.</w:t>
      </w:r>
    </w:p>
    <w:p w14:paraId="797CF3C3" w14:textId="77777777" w:rsidR="006B6A04" w:rsidRDefault="006B6A04">
      <w:pPr>
        <w:spacing w:after="0" w:line="240" w:lineRule="auto"/>
        <w:jc w:val="both"/>
        <w:rPr>
          <w:color w:val="000000"/>
          <w:sz w:val="20"/>
          <w:szCs w:val="20"/>
        </w:rPr>
      </w:pPr>
    </w:p>
    <w:p w14:paraId="581FC846" w14:textId="77777777" w:rsidR="00020EDB" w:rsidRDefault="00020EDB">
      <w:pPr>
        <w:spacing w:after="0" w:line="240" w:lineRule="auto"/>
        <w:jc w:val="both"/>
        <w:rPr>
          <w:color w:val="000000"/>
          <w:sz w:val="20"/>
          <w:szCs w:val="20"/>
        </w:rPr>
      </w:pPr>
    </w:p>
    <w:p w14:paraId="490F2C20" w14:textId="77777777" w:rsidR="00020EDB" w:rsidRDefault="00020EDB">
      <w:pPr>
        <w:spacing w:after="0" w:line="240" w:lineRule="auto"/>
        <w:jc w:val="both"/>
        <w:rPr>
          <w:color w:val="000000"/>
          <w:sz w:val="20"/>
          <w:szCs w:val="20"/>
        </w:rPr>
      </w:pPr>
    </w:p>
    <w:p w14:paraId="75342F56" w14:textId="77777777" w:rsidR="00020EDB" w:rsidRDefault="00020EDB">
      <w:pPr>
        <w:spacing w:after="0" w:line="240" w:lineRule="auto"/>
        <w:jc w:val="both"/>
        <w:rPr>
          <w:color w:val="000000"/>
          <w:sz w:val="20"/>
          <w:szCs w:val="20"/>
        </w:rPr>
      </w:pPr>
    </w:p>
    <w:p w14:paraId="685C2B29" w14:textId="77777777" w:rsidR="00020EDB" w:rsidRDefault="00020EDB">
      <w:pPr>
        <w:spacing w:after="0" w:line="240" w:lineRule="auto"/>
        <w:jc w:val="both"/>
        <w:rPr>
          <w:color w:val="000000"/>
          <w:sz w:val="20"/>
          <w:szCs w:val="20"/>
        </w:rPr>
      </w:pPr>
    </w:p>
    <w:p w14:paraId="59D9422B" w14:textId="77777777" w:rsidR="00020EDB" w:rsidRDefault="00020EDB">
      <w:pPr>
        <w:spacing w:after="0" w:line="240" w:lineRule="auto"/>
        <w:jc w:val="both"/>
        <w:rPr>
          <w:color w:val="000000"/>
          <w:sz w:val="20"/>
          <w:szCs w:val="20"/>
        </w:rPr>
      </w:pPr>
    </w:p>
    <w:p w14:paraId="49A07AA6" w14:textId="32F0C599" w:rsidR="006B6A04" w:rsidRDefault="00020EDB">
      <w:pPr>
        <w:spacing w:after="0" w:line="240" w:lineRule="auto"/>
        <w:jc w:val="both"/>
        <w:rPr>
          <w:color w:val="000000"/>
          <w:sz w:val="20"/>
          <w:szCs w:val="20"/>
        </w:rPr>
      </w:pPr>
      <w:r>
        <w:rPr>
          <w:color w:val="000000"/>
          <w:sz w:val="20"/>
          <w:szCs w:val="20"/>
        </w:rPr>
        <w:t xml:space="preserve">In such cases the Education Welfare Officer (following all reasonable efforts by the Education Board to consult with the child’s parents and the </w:t>
      </w:r>
      <w:proofErr w:type="gramStart"/>
      <w:r>
        <w:rPr>
          <w:color w:val="000000"/>
          <w:sz w:val="20"/>
          <w:szCs w:val="20"/>
        </w:rPr>
        <w:t>Principal</w:t>
      </w:r>
      <w:proofErr w:type="gramEnd"/>
      <w:r>
        <w:rPr>
          <w:color w:val="000000"/>
          <w:sz w:val="20"/>
          <w:szCs w:val="20"/>
        </w:rPr>
        <w:t xml:space="preserve"> of the school) may serve a ‘School Attendance Notice’ on any parent who he/she concludes is failing or neglecting to cause the child to attend the school.  A successful case taken against the parent may result in a fine and/or imprisonment.</w:t>
      </w:r>
    </w:p>
    <w:p w14:paraId="2C8E010E" w14:textId="77777777" w:rsidR="006B6A04" w:rsidRDefault="006B6A04">
      <w:pPr>
        <w:spacing w:after="0" w:line="240" w:lineRule="auto"/>
        <w:jc w:val="both"/>
        <w:rPr>
          <w:color w:val="000000"/>
          <w:sz w:val="20"/>
          <w:szCs w:val="20"/>
        </w:rPr>
      </w:pPr>
    </w:p>
    <w:p w14:paraId="5ECB4C40" w14:textId="77777777" w:rsidR="006B6A04" w:rsidRDefault="00020EDB">
      <w:pPr>
        <w:spacing w:after="0" w:line="240" w:lineRule="auto"/>
        <w:jc w:val="both"/>
        <w:rPr>
          <w:color w:val="000000"/>
          <w:sz w:val="20"/>
          <w:szCs w:val="20"/>
        </w:rPr>
      </w:pPr>
      <w:r>
        <w:rPr>
          <w:color w:val="000000"/>
          <w:sz w:val="20"/>
          <w:szCs w:val="20"/>
        </w:rPr>
        <w:t xml:space="preserve">The </w:t>
      </w:r>
      <w:r>
        <w:rPr>
          <w:sz w:val="20"/>
          <w:szCs w:val="20"/>
        </w:rPr>
        <w:t>school</w:t>
      </w:r>
      <w:r>
        <w:rPr>
          <w:color w:val="000000"/>
          <w:sz w:val="20"/>
          <w:szCs w:val="20"/>
        </w:rPr>
        <w:t xml:space="preserve"> submits Student Absence Reports (SAR) twice each year through the online system. An annual report is submitted – not more than six weeks following the end of the school year - detailing the overall level of attendance at the school during that school year. This information will be communicated to the school community through the school’s newsletter.</w:t>
      </w:r>
    </w:p>
    <w:p w14:paraId="38392F1B" w14:textId="77777777" w:rsidR="006B6A04" w:rsidRDefault="006B6A04">
      <w:pPr>
        <w:spacing w:after="0" w:line="240" w:lineRule="auto"/>
        <w:jc w:val="both"/>
        <w:rPr>
          <w:color w:val="000000"/>
          <w:sz w:val="20"/>
          <w:szCs w:val="20"/>
        </w:rPr>
      </w:pPr>
    </w:p>
    <w:p w14:paraId="04D10251" w14:textId="77777777" w:rsidR="006B6A04" w:rsidRDefault="00020EDB">
      <w:pPr>
        <w:pStyle w:val="Heading1"/>
      </w:pPr>
      <w:r>
        <w:t>Transfer to Another School</w:t>
      </w:r>
    </w:p>
    <w:p w14:paraId="6152994B" w14:textId="77777777" w:rsidR="006B6A04" w:rsidRDefault="00020EDB">
      <w:pPr>
        <w:spacing w:after="0" w:line="240" w:lineRule="auto"/>
        <w:jc w:val="both"/>
        <w:rPr>
          <w:color w:val="000000"/>
          <w:sz w:val="20"/>
          <w:szCs w:val="20"/>
        </w:rPr>
      </w:pPr>
      <w:r>
        <w:rPr>
          <w:color w:val="000000"/>
          <w:sz w:val="20"/>
          <w:szCs w:val="20"/>
        </w:rPr>
        <w:t xml:space="preserve">Under Section 20 of the Education (Welfare) Act (2000), the </w:t>
      </w:r>
      <w:proofErr w:type="gramStart"/>
      <w:r>
        <w:rPr>
          <w:color w:val="000000"/>
          <w:sz w:val="20"/>
          <w:szCs w:val="20"/>
        </w:rPr>
        <w:t>Principal</w:t>
      </w:r>
      <w:proofErr w:type="gramEnd"/>
      <w:r>
        <w:rPr>
          <w:color w:val="000000"/>
          <w:sz w:val="20"/>
          <w:szCs w:val="20"/>
        </w:rPr>
        <w:t xml:space="preserve"> of a child’s current school must notify the Principal of the child’s previous school that the child is now registered in their school.  </w:t>
      </w:r>
    </w:p>
    <w:p w14:paraId="38CFB11B" w14:textId="77777777" w:rsidR="006B6A04" w:rsidRDefault="006B6A04">
      <w:pPr>
        <w:spacing w:after="0" w:line="240" w:lineRule="auto"/>
        <w:jc w:val="both"/>
        <w:rPr>
          <w:color w:val="000000"/>
          <w:sz w:val="20"/>
          <w:szCs w:val="20"/>
        </w:rPr>
      </w:pPr>
    </w:p>
    <w:p w14:paraId="12CA3101" w14:textId="77777777" w:rsidR="006B6A04" w:rsidRDefault="00020EDB">
      <w:pPr>
        <w:spacing w:after="0" w:line="240" w:lineRule="auto"/>
        <w:jc w:val="both"/>
        <w:rPr>
          <w:color w:val="000000"/>
          <w:sz w:val="20"/>
          <w:szCs w:val="20"/>
        </w:rPr>
      </w:pPr>
      <w:r>
        <w:rPr>
          <w:color w:val="000000"/>
          <w:sz w:val="20"/>
          <w:szCs w:val="20"/>
        </w:rPr>
        <w:t xml:space="preserve">When a </w:t>
      </w:r>
      <w:proofErr w:type="gramStart"/>
      <w:r>
        <w:rPr>
          <w:color w:val="000000"/>
          <w:sz w:val="20"/>
          <w:szCs w:val="20"/>
        </w:rPr>
        <w:t>Principal</w:t>
      </w:r>
      <w:proofErr w:type="gramEnd"/>
      <w:r>
        <w:rPr>
          <w:color w:val="000000"/>
          <w:sz w:val="20"/>
          <w:szCs w:val="20"/>
        </w:rPr>
        <w:t xml:space="preserve"> receives notification that a child has been registered elsewhere he/she must notify the Principal of the pupil’s new school of any problems in relation to attendance at the pupil’s former school and of such matters relating to the child’s educational progress as he or she considers appropriate.  This applies to pupils who transfer between primary schools and to pupils who transfer from primary to second-level education.</w:t>
      </w:r>
    </w:p>
    <w:p w14:paraId="71C69ED2" w14:textId="77777777" w:rsidR="006B6A04" w:rsidRDefault="00020EDB">
      <w:pPr>
        <w:pStyle w:val="Heading1"/>
      </w:pPr>
      <w:r>
        <w:t xml:space="preserve">Communication </w:t>
      </w:r>
    </w:p>
    <w:p w14:paraId="6BC7C59D" w14:textId="77777777" w:rsidR="006B6A04" w:rsidRDefault="00020EDB">
      <w:pPr>
        <w:spacing w:after="0" w:line="240" w:lineRule="auto"/>
        <w:jc w:val="both"/>
        <w:rPr>
          <w:color w:val="000000"/>
          <w:sz w:val="20"/>
          <w:szCs w:val="20"/>
        </w:rPr>
      </w:pPr>
      <w:r>
        <w:rPr>
          <w:color w:val="000000"/>
          <w:sz w:val="20"/>
          <w:szCs w:val="20"/>
        </w:rPr>
        <w:t xml:space="preserve">The school has developed a good relationship with the local Education Welfare Board (EWB) personnel and there is ongoing communication in relation to children who are at risk. </w:t>
      </w:r>
    </w:p>
    <w:p w14:paraId="69F50474" w14:textId="77777777" w:rsidR="006B6A04" w:rsidRDefault="006B6A04">
      <w:pPr>
        <w:spacing w:after="0" w:line="240" w:lineRule="auto"/>
        <w:jc w:val="both"/>
        <w:rPr>
          <w:color w:val="000000"/>
          <w:sz w:val="20"/>
          <w:szCs w:val="20"/>
        </w:rPr>
      </w:pPr>
    </w:p>
    <w:p w14:paraId="77B8D00C" w14:textId="77777777" w:rsidR="006B6A04" w:rsidRDefault="00020EDB">
      <w:pPr>
        <w:spacing w:after="0" w:line="240" w:lineRule="auto"/>
        <w:jc w:val="both"/>
        <w:rPr>
          <w:color w:val="000000"/>
          <w:sz w:val="20"/>
          <w:szCs w:val="20"/>
        </w:rPr>
      </w:pPr>
      <w:r>
        <w:rPr>
          <w:color w:val="000000"/>
          <w:sz w:val="20"/>
          <w:szCs w:val="20"/>
        </w:rPr>
        <w:t>The school maintains communication with local pre-schools and second-level schools to make the transition for pupils as easy as possible.</w:t>
      </w:r>
    </w:p>
    <w:p w14:paraId="08124A82" w14:textId="77777777" w:rsidR="006B6A04" w:rsidRDefault="006B6A04">
      <w:pPr>
        <w:spacing w:after="0" w:line="240" w:lineRule="auto"/>
        <w:jc w:val="both"/>
        <w:rPr>
          <w:color w:val="000000"/>
          <w:sz w:val="20"/>
          <w:szCs w:val="20"/>
        </w:rPr>
      </w:pPr>
    </w:p>
    <w:p w14:paraId="40C1114D" w14:textId="77777777" w:rsidR="006B6A04" w:rsidRDefault="00020EDB">
      <w:pPr>
        <w:spacing w:after="0" w:line="240" w:lineRule="auto"/>
        <w:jc w:val="both"/>
        <w:rPr>
          <w:color w:val="000000"/>
          <w:sz w:val="20"/>
          <w:szCs w:val="20"/>
        </w:rPr>
      </w:pPr>
      <w:r>
        <w:rPr>
          <w:color w:val="000000"/>
          <w:sz w:val="20"/>
          <w:szCs w:val="20"/>
        </w:rPr>
        <w:t>Communication with other Schools</w:t>
      </w:r>
    </w:p>
    <w:p w14:paraId="49C19A07" w14:textId="77777777" w:rsidR="006B6A04" w:rsidRDefault="006B6A04">
      <w:pPr>
        <w:spacing w:after="0" w:line="240" w:lineRule="auto"/>
        <w:jc w:val="both"/>
        <w:rPr>
          <w:color w:val="000000"/>
          <w:sz w:val="20"/>
          <w:szCs w:val="20"/>
        </w:rPr>
      </w:pPr>
    </w:p>
    <w:p w14:paraId="233EDD54"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When a child transfers from Lumcloon National School to another school, the school’s records on attendance, academic progress etc will be forwarded on receipt of written notification of the transfer</w:t>
      </w:r>
    </w:p>
    <w:p w14:paraId="3DBDB0BD"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When a child transfers into Lumcloon National School confirmation of transfer will be communicated to the child’s previous school, and appropriate records sought</w:t>
      </w:r>
    </w:p>
    <w:p w14:paraId="3132189B"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Pupils transferring from Lumcloon National School to a post primary school will have their records forwarded on receipt of confirmation of enrolment.</w:t>
      </w:r>
    </w:p>
    <w:p w14:paraId="69E6B2E5" w14:textId="77777777" w:rsidR="006B6A04" w:rsidRDefault="006B6A04">
      <w:pPr>
        <w:spacing w:after="0" w:line="240" w:lineRule="auto"/>
        <w:jc w:val="both"/>
        <w:rPr>
          <w:color w:val="000000"/>
          <w:sz w:val="20"/>
          <w:szCs w:val="20"/>
        </w:rPr>
      </w:pPr>
    </w:p>
    <w:p w14:paraId="7CA5DC24" w14:textId="77777777" w:rsidR="00020EDB" w:rsidRDefault="00020EDB">
      <w:pPr>
        <w:pStyle w:val="Heading1"/>
      </w:pPr>
    </w:p>
    <w:p w14:paraId="203F165B" w14:textId="77777777" w:rsidR="00020EDB" w:rsidRDefault="00020EDB">
      <w:pPr>
        <w:pStyle w:val="Heading1"/>
      </w:pPr>
    </w:p>
    <w:p w14:paraId="2D33FDD0" w14:textId="77777777" w:rsidR="00020EDB" w:rsidRDefault="00020EDB">
      <w:pPr>
        <w:pStyle w:val="Heading1"/>
      </w:pPr>
    </w:p>
    <w:p w14:paraId="252DBA32" w14:textId="77777777" w:rsidR="00020EDB" w:rsidRDefault="00020EDB">
      <w:pPr>
        <w:pStyle w:val="Heading1"/>
      </w:pPr>
    </w:p>
    <w:p w14:paraId="5269EB0F" w14:textId="3E9CEC9B" w:rsidR="006B6A04" w:rsidRDefault="00020EDB">
      <w:pPr>
        <w:pStyle w:val="Heading1"/>
      </w:pPr>
      <w:r>
        <w:t>Communication with Parents</w:t>
      </w:r>
    </w:p>
    <w:p w14:paraId="446B7F8E" w14:textId="77777777" w:rsidR="006B6A04" w:rsidRDefault="00020EDB">
      <w:pPr>
        <w:spacing w:after="0" w:line="240" w:lineRule="auto"/>
        <w:jc w:val="both"/>
        <w:rPr>
          <w:color w:val="000000"/>
          <w:sz w:val="20"/>
          <w:szCs w:val="20"/>
        </w:rPr>
      </w:pPr>
      <w:r>
        <w:rPr>
          <w:sz w:val="20"/>
          <w:szCs w:val="20"/>
        </w:rPr>
        <w:t xml:space="preserve">The school has posted links to the </w:t>
      </w:r>
      <w:proofErr w:type="spellStart"/>
      <w:r>
        <w:rPr>
          <w:sz w:val="20"/>
          <w:szCs w:val="20"/>
        </w:rPr>
        <w:t>Tusla</w:t>
      </w:r>
      <w:proofErr w:type="spellEnd"/>
      <w:r>
        <w:rPr>
          <w:sz w:val="20"/>
          <w:szCs w:val="20"/>
        </w:rPr>
        <w:t xml:space="preserve"> information booklet Don’t Let Your Child Miss Out on the school website as part of the school’s Statement of Strategy for School Attendance.  The </w:t>
      </w:r>
      <w:r>
        <w:rPr>
          <w:color w:val="000000"/>
          <w:sz w:val="20"/>
          <w:szCs w:val="20"/>
        </w:rPr>
        <w:t>school also informs all parents of the implications of non-attendance as per the Education Welfare Act 2000.  This information is disseminated by regular school circulars.  Parents of new children are informed on enrolment.</w:t>
      </w:r>
    </w:p>
    <w:p w14:paraId="6B095402" w14:textId="77777777" w:rsidR="006B6A04" w:rsidRDefault="006B6A04">
      <w:pPr>
        <w:spacing w:after="0" w:line="240" w:lineRule="auto"/>
        <w:jc w:val="both"/>
        <w:rPr>
          <w:color w:val="000000"/>
          <w:sz w:val="20"/>
          <w:szCs w:val="20"/>
        </w:rPr>
      </w:pPr>
    </w:p>
    <w:p w14:paraId="5FE8C05E" w14:textId="77777777" w:rsidR="006B6A04" w:rsidRDefault="00020EDB">
      <w:pPr>
        <w:spacing w:after="0" w:line="240" w:lineRule="auto"/>
        <w:jc w:val="both"/>
        <w:rPr>
          <w:color w:val="000000"/>
          <w:sz w:val="20"/>
          <w:szCs w:val="20"/>
        </w:rPr>
      </w:pPr>
      <w:r>
        <w:rPr>
          <w:color w:val="000000"/>
          <w:sz w:val="20"/>
          <w:szCs w:val="20"/>
        </w:rPr>
        <w:t>Parents/guardians can promote good school attendance by:</w:t>
      </w:r>
    </w:p>
    <w:p w14:paraId="7F28C8DC" w14:textId="77777777" w:rsidR="006B6A04" w:rsidRDefault="006B6A04">
      <w:pPr>
        <w:spacing w:after="0" w:line="240" w:lineRule="auto"/>
        <w:jc w:val="both"/>
        <w:rPr>
          <w:color w:val="000000"/>
          <w:sz w:val="20"/>
          <w:szCs w:val="20"/>
        </w:rPr>
      </w:pPr>
    </w:p>
    <w:p w14:paraId="5AAEA3A5"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ensuring regular and punctual school attendance.</w:t>
      </w:r>
    </w:p>
    <w:p w14:paraId="78C8D75E"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notifying the </w:t>
      </w:r>
      <w:proofErr w:type="gramStart"/>
      <w:r>
        <w:rPr>
          <w:color w:val="000000"/>
          <w:sz w:val="20"/>
          <w:szCs w:val="20"/>
        </w:rPr>
        <w:t>School</w:t>
      </w:r>
      <w:proofErr w:type="gramEnd"/>
      <w:r>
        <w:rPr>
          <w:color w:val="000000"/>
          <w:sz w:val="20"/>
          <w:szCs w:val="20"/>
        </w:rPr>
        <w:t xml:space="preserve"> if their children cannot attend for any reason.</w:t>
      </w:r>
    </w:p>
    <w:p w14:paraId="4BFB169A"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working with the </w:t>
      </w:r>
      <w:proofErr w:type="gramStart"/>
      <w:r>
        <w:rPr>
          <w:color w:val="000000"/>
          <w:sz w:val="20"/>
          <w:szCs w:val="20"/>
        </w:rPr>
        <w:t>School</w:t>
      </w:r>
      <w:proofErr w:type="gramEnd"/>
      <w:r>
        <w:rPr>
          <w:color w:val="000000"/>
          <w:sz w:val="20"/>
          <w:szCs w:val="20"/>
        </w:rPr>
        <w:t xml:space="preserve"> and education welfare service to resolve any attendance problems;</w:t>
      </w:r>
    </w:p>
    <w:p w14:paraId="7A9EE9AF"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making sure their children understand that parents support good school attendance.</w:t>
      </w:r>
    </w:p>
    <w:p w14:paraId="3D77D350"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discussing planned absences with the school.</w:t>
      </w:r>
    </w:p>
    <w:p w14:paraId="38F27DE7"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refraining, if possible, from taking holidays during school time</w:t>
      </w:r>
    </w:p>
    <w:p w14:paraId="49D4D897"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showing an interest in their children’s school day and their children’s homework.</w:t>
      </w:r>
    </w:p>
    <w:p w14:paraId="0585F240"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encouraging them to participate in school activities.</w:t>
      </w:r>
    </w:p>
    <w:p w14:paraId="7EAB291C"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praising and encouraging their children’s achievements. </w:t>
      </w:r>
    </w:p>
    <w:p w14:paraId="0755094B"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instilling in their children a positive self-concept and a positive sense of self-worth.</w:t>
      </w:r>
    </w:p>
    <w:p w14:paraId="645227EF"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informing the school in writing of the reasons for absence from school.</w:t>
      </w:r>
    </w:p>
    <w:p w14:paraId="3ED2E3AD"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ensuring, insofar as is possible, that children’s appointments (with dentists etc), are arranged for times outside of school hours.</w:t>
      </w:r>
    </w:p>
    <w:p w14:paraId="3B75343F"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contacting the school immediately, if they have concerns about absence or other related school matters.</w:t>
      </w:r>
    </w:p>
    <w:p w14:paraId="1A622AE8"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notifying, in writing, the school if their child/children, particularly children in junior classes, are to be collected by someone not known to the teacher.     </w:t>
      </w:r>
    </w:p>
    <w:p w14:paraId="4314CDD7" w14:textId="77777777" w:rsidR="006B6A04" w:rsidRDefault="006B6A04">
      <w:pPr>
        <w:spacing w:after="0" w:line="240" w:lineRule="auto"/>
        <w:jc w:val="both"/>
        <w:rPr>
          <w:sz w:val="20"/>
          <w:szCs w:val="20"/>
        </w:rPr>
      </w:pPr>
    </w:p>
    <w:p w14:paraId="1029767E" w14:textId="77777777" w:rsidR="006B6A04" w:rsidRDefault="006B6A04">
      <w:pPr>
        <w:spacing w:after="0" w:line="240" w:lineRule="auto"/>
        <w:jc w:val="both"/>
        <w:rPr>
          <w:sz w:val="20"/>
          <w:szCs w:val="20"/>
        </w:rPr>
      </w:pPr>
    </w:p>
    <w:p w14:paraId="7EE0709B" w14:textId="77777777" w:rsidR="006B6A04" w:rsidRDefault="00020EDB">
      <w:pPr>
        <w:pStyle w:val="Heading1"/>
      </w:pPr>
      <w:r>
        <w:t>Evaluation</w:t>
      </w:r>
    </w:p>
    <w:p w14:paraId="034CD589" w14:textId="77777777" w:rsidR="006B6A04" w:rsidRDefault="00020EDB">
      <w:pPr>
        <w:spacing w:after="0" w:line="240" w:lineRule="auto"/>
        <w:jc w:val="both"/>
        <w:rPr>
          <w:color w:val="000000"/>
          <w:sz w:val="20"/>
          <w:szCs w:val="20"/>
        </w:rPr>
      </w:pPr>
      <w:r>
        <w:rPr>
          <w:color w:val="000000"/>
          <w:sz w:val="20"/>
          <w:szCs w:val="20"/>
        </w:rPr>
        <w:t>The success of any Attendance Policy is measured through:</w:t>
      </w:r>
    </w:p>
    <w:p w14:paraId="35A8998C" w14:textId="77777777" w:rsidR="006B6A04" w:rsidRDefault="006B6A04">
      <w:pPr>
        <w:spacing w:after="0" w:line="240" w:lineRule="auto"/>
        <w:jc w:val="both"/>
        <w:rPr>
          <w:color w:val="000000"/>
          <w:sz w:val="20"/>
          <w:szCs w:val="20"/>
        </w:rPr>
      </w:pPr>
    </w:p>
    <w:p w14:paraId="20177338"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Improved attendance levels as measured through Aladdin and statistical returns</w:t>
      </w:r>
    </w:p>
    <w:p w14:paraId="3EABF047"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Happy confident well-adjusted children</w:t>
      </w:r>
    </w:p>
    <w:p w14:paraId="652DB1D3"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Positive parental feedback</w:t>
      </w:r>
    </w:p>
    <w:p w14:paraId="250BEA48" w14:textId="77777777" w:rsidR="006B6A04" w:rsidRDefault="00020EDB">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Teacher vigilance.</w:t>
      </w:r>
    </w:p>
    <w:p w14:paraId="5527A4F2" w14:textId="77777777" w:rsidR="006B6A04" w:rsidRDefault="006B6A04">
      <w:pPr>
        <w:spacing w:after="0" w:line="240" w:lineRule="auto"/>
        <w:jc w:val="both"/>
        <w:rPr>
          <w:color w:val="000000"/>
          <w:sz w:val="20"/>
          <w:szCs w:val="20"/>
        </w:rPr>
      </w:pPr>
    </w:p>
    <w:p w14:paraId="2D3BD6BF" w14:textId="77777777" w:rsidR="00020EDB" w:rsidRDefault="00020EDB">
      <w:pPr>
        <w:pStyle w:val="Heading1"/>
      </w:pPr>
    </w:p>
    <w:p w14:paraId="7B24089A" w14:textId="77777777" w:rsidR="00020EDB" w:rsidRDefault="00020EDB">
      <w:pPr>
        <w:pStyle w:val="Heading1"/>
      </w:pPr>
    </w:p>
    <w:p w14:paraId="6CEFBB1E" w14:textId="6BAA30EE" w:rsidR="006B6A04" w:rsidRDefault="00020EDB">
      <w:pPr>
        <w:pStyle w:val="Heading1"/>
      </w:pPr>
      <w:r>
        <w:t>Implementation/Ratification and Review</w:t>
      </w:r>
    </w:p>
    <w:p w14:paraId="43EA5A9F" w14:textId="3BEED79A" w:rsidR="006B6A04" w:rsidRDefault="00020EDB">
      <w:pPr>
        <w:spacing w:after="0" w:line="240" w:lineRule="auto"/>
        <w:jc w:val="both"/>
        <w:rPr>
          <w:color w:val="000000"/>
          <w:sz w:val="20"/>
          <w:szCs w:val="20"/>
        </w:rPr>
      </w:pPr>
      <w:r>
        <w:rPr>
          <w:color w:val="000000"/>
          <w:sz w:val="20"/>
          <w:szCs w:val="20"/>
        </w:rPr>
        <w:t>This policy has been in operation in Lumcloon National School since 2005 and was updated in 2019, 2025</w:t>
      </w:r>
      <w:r>
        <w:rPr>
          <w:color w:val="000000"/>
          <w:sz w:val="20"/>
          <w:szCs w:val="20"/>
        </w:rPr>
        <w:t xml:space="preserve">.  </w:t>
      </w:r>
    </w:p>
    <w:p w14:paraId="10A34ED2" w14:textId="6F68E0A0" w:rsidR="006B6A04" w:rsidRDefault="00020EDB">
      <w:pPr>
        <w:spacing w:after="0" w:line="240" w:lineRule="auto"/>
        <w:jc w:val="both"/>
        <w:rPr>
          <w:color w:val="000000"/>
          <w:sz w:val="20"/>
          <w:szCs w:val="20"/>
        </w:rPr>
      </w:pPr>
      <w:r>
        <w:rPr>
          <w:color w:val="000000"/>
          <w:sz w:val="20"/>
          <w:szCs w:val="20"/>
        </w:rPr>
        <w:t>It will be reviewed again in 2029</w:t>
      </w:r>
      <w:r>
        <w:rPr>
          <w:color w:val="000000"/>
          <w:sz w:val="20"/>
          <w:szCs w:val="20"/>
        </w:rPr>
        <w:t>.</w:t>
      </w:r>
    </w:p>
    <w:p w14:paraId="64138596" w14:textId="77777777" w:rsidR="006B6A04" w:rsidRDefault="006B6A04">
      <w:pPr>
        <w:spacing w:after="0" w:line="240" w:lineRule="auto"/>
        <w:jc w:val="both"/>
        <w:rPr>
          <w:color w:val="000000"/>
          <w:sz w:val="20"/>
          <w:szCs w:val="20"/>
        </w:rPr>
      </w:pPr>
    </w:p>
    <w:p w14:paraId="5BF8A747" w14:textId="77777777" w:rsidR="006B6A04" w:rsidRDefault="00020EDB">
      <w:pPr>
        <w:spacing w:after="0" w:line="240" w:lineRule="auto"/>
        <w:jc w:val="both"/>
        <w:rPr>
          <w:color w:val="000000"/>
          <w:sz w:val="20"/>
          <w:szCs w:val="20"/>
        </w:rPr>
      </w:pPr>
      <w:r>
        <w:rPr>
          <w:color w:val="000000"/>
          <w:sz w:val="20"/>
          <w:szCs w:val="20"/>
        </w:rPr>
        <w:t>References:</w:t>
      </w:r>
    </w:p>
    <w:p w14:paraId="6D363C30" w14:textId="77777777" w:rsidR="006B6A04" w:rsidRDefault="00020EDB">
      <w:pPr>
        <w:spacing w:after="0" w:line="240" w:lineRule="auto"/>
        <w:jc w:val="both"/>
        <w:rPr>
          <w:color w:val="000000"/>
          <w:sz w:val="20"/>
          <w:szCs w:val="20"/>
        </w:rPr>
      </w:pPr>
      <w:r>
        <w:rPr>
          <w:color w:val="000000"/>
          <w:sz w:val="20"/>
          <w:szCs w:val="20"/>
        </w:rPr>
        <w:t>Don’t let your Child Miss Out - NEWB 2004</w:t>
      </w:r>
    </w:p>
    <w:p w14:paraId="54AFDEC5" w14:textId="77777777" w:rsidR="006B6A04" w:rsidRDefault="00020EDB">
      <w:pPr>
        <w:spacing w:after="0" w:line="240" w:lineRule="auto"/>
        <w:jc w:val="both"/>
        <w:rPr>
          <w:color w:val="000000"/>
          <w:sz w:val="20"/>
          <w:szCs w:val="20"/>
        </w:rPr>
      </w:pPr>
      <w:r>
        <w:rPr>
          <w:color w:val="000000"/>
          <w:sz w:val="20"/>
          <w:szCs w:val="20"/>
        </w:rPr>
        <w:t>Education Welfare Act 2000</w:t>
      </w:r>
    </w:p>
    <w:p w14:paraId="7A02039B" w14:textId="77777777" w:rsidR="006B6A04" w:rsidRDefault="00020EDB">
      <w:pPr>
        <w:spacing w:after="0" w:line="240" w:lineRule="auto"/>
        <w:jc w:val="both"/>
        <w:rPr>
          <w:color w:val="000000"/>
          <w:sz w:val="20"/>
          <w:szCs w:val="20"/>
        </w:rPr>
      </w:pPr>
      <w:r>
        <w:rPr>
          <w:color w:val="000000"/>
          <w:sz w:val="20"/>
          <w:szCs w:val="20"/>
        </w:rPr>
        <w:t>Education Act 1998</w:t>
      </w:r>
    </w:p>
    <w:p w14:paraId="3A513B8F" w14:textId="77777777" w:rsidR="006B6A04" w:rsidRDefault="00020EDB">
      <w:pPr>
        <w:spacing w:after="0" w:line="240" w:lineRule="auto"/>
        <w:jc w:val="both"/>
        <w:rPr>
          <w:color w:val="000000"/>
          <w:sz w:val="20"/>
          <w:szCs w:val="20"/>
        </w:rPr>
      </w:pPr>
      <w:r>
        <w:rPr>
          <w:color w:val="000000"/>
          <w:sz w:val="20"/>
          <w:szCs w:val="20"/>
        </w:rPr>
        <w:t>Section 29 Education Act</w:t>
      </w:r>
    </w:p>
    <w:p w14:paraId="5966A64E" w14:textId="77777777" w:rsidR="006B6A04" w:rsidRDefault="00020EDB">
      <w:pPr>
        <w:spacing w:after="0" w:line="240" w:lineRule="auto"/>
        <w:jc w:val="both"/>
        <w:rPr>
          <w:color w:val="000000"/>
          <w:sz w:val="20"/>
          <w:szCs w:val="20"/>
        </w:rPr>
      </w:pPr>
      <w:r>
        <w:rPr>
          <w:color w:val="000000"/>
          <w:sz w:val="20"/>
          <w:szCs w:val="20"/>
        </w:rPr>
        <w:t>Empty Desks - CDU Mary Immaculate</w:t>
      </w:r>
    </w:p>
    <w:p w14:paraId="5206D181" w14:textId="77777777" w:rsidR="006B6A04" w:rsidRDefault="006B6A04">
      <w:pPr>
        <w:spacing w:after="0" w:line="240" w:lineRule="auto"/>
        <w:jc w:val="both"/>
        <w:rPr>
          <w:color w:val="000000"/>
          <w:sz w:val="20"/>
          <w:szCs w:val="20"/>
        </w:rPr>
      </w:pPr>
    </w:p>
    <w:p w14:paraId="6AA03387" w14:textId="77777777" w:rsidR="006B6A04" w:rsidRDefault="006B6A04">
      <w:pPr>
        <w:spacing w:after="0" w:line="240" w:lineRule="auto"/>
        <w:jc w:val="both"/>
        <w:rPr>
          <w:color w:val="000000"/>
          <w:sz w:val="20"/>
          <w:szCs w:val="20"/>
        </w:rPr>
      </w:pPr>
    </w:p>
    <w:p w14:paraId="1EE5B0F0" w14:textId="77777777" w:rsidR="006B6A04" w:rsidRDefault="006B6A04">
      <w:pPr>
        <w:spacing w:after="0" w:line="240" w:lineRule="auto"/>
        <w:jc w:val="both"/>
        <w:rPr>
          <w:color w:val="000000"/>
          <w:sz w:val="20"/>
          <w:szCs w:val="20"/>
        </w:rPr>
      </w:pPr>
    </w:p>
    <w:p w14:paraId="6CC1BA6E" w14:textId="77777777" w:rsidR="006B6A04" w:rsidRDefault="006B6A04">
      <w:pPr>
        <w:spacing w:after="0" w:line="240" w:lineRule="auto"/>
        <w:jc w:val="both"/>
        <w:rPr>
          <w:b/>
          <w:color w:val="000000"/>
          <w:sz w:val="20"/>
          <w:szCs w:val="20"/>
        </w:rPr>
      </w:pPr>
    </w:p>
    <w:p w14:paraId="5F1A0698" w14:textId="77777777" w:rsidR="006B6A04" w:rsidRDefault="00020EDB">
      <w:pPr>
        <w:spacing w:after="0" w:line="240" w:lineRule="auto"/>
        <w:jc w:val="both"/>
        <w:rPr>
          <w:rFonts w:ascii="&amp;quot" w:eastAsia="&amp;quot" w:hAnsi="&amp;quot" w:cs="&amp;quot"/>
          <w:color w:val="000000"/>
          <w:sz w:val="20"/>
          <w:szCs w:val="20"/>
        </w:rPr>
      </w:pPr>
      <w:r>
        <w:rPr>
          <w:rFonts w:ascii="Verdana" w:eastAsia="Verdana" w:hAnsi="Verdana" w:cs="Verdana"/>
          <w:color w:val="000000"/>
          <w:sz w:val="20"/>
          <w:szCs w:val="20"/>
        </w:rPr>
        <w:t> </w:t>
      </w:r>
    </w:p>
    <w:p w14:paraId="047BE025"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Signed _____________________________________ Date ________________  </w:t>
      </w:r>
    </w:p>
    <w:p w14:paraId="1F52A6A3"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 </w:t>
      </w:r>
    </w:p>
    <w:p w14:paraId="40CF81B9"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Chairperson, Board of Management  </w:t>
      </w:r>
    </w:p>
    <w:p w14:paraId="73B06D1F"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 </w:t>
      </w:r>
    </w:p>
    <w:p w14:paraId="52573313"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 </w:t>
      </w:r>
    </w:p>
    <w:p w14:paraId="764F40A2"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Signed _____________________________________ Date ________________  </w:t>
      </w:r>
    </w:p>
    <w:p w14:paraId="596F73CC"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 </w:t>
      </w:r>
    </w:p>
    <w:p w14:paraId="23BA3725" w14:textId="77777777" w:rsidR="006B6A04" w:rsidRDefault="00020EDB">
      <w:pPr>
        <w:spacing w:after="0" w:line="240" w:lineRule="auto"/>
        <w:ind w:right="-690"/>
        <w:jc w:val="both"/>
        <w:rPr>
          <w:rFonts w:ascii="&amp;quot" w:eastAsia="&amp;quot" w:hAnsi="&amp;quot" w:cs="&amp;quot"/>
          <w:color w:val="000000"/>
          <w:sz w:val="20"/>
          <w:szCs w:val="20"/>
        </w:rPr>
      </w:pPr>
      <w:r>
        <w:rPr>
          <w:rFonts w:ascii="Verdana" w:eastAsia="Verdana" w:hAnsi="Verdana" w:cs="Verdana"/>
          <w:color w:val="000000"/>
          <w:sz w:val="20"/>
          <w:szCs w:val="20"/>
        </w:rPr>
        <w:t>Principal/Secretary to the Board of Management </w:t>
      </w:r>
    </w:p>
    <w:sectPr w:rsidR="006B6A04" w:rsidSect="00020EDB">
      <w:headerReference w:type="default" r:id="rId8"/>
      <w:footerReference w:type="default" r:id="rId9"/>
      <w:headerReference w:type="first" r:id="rId10"/>
      <w:footerReference w:type="first" r:id="rId11"/>
      <w:pgSz w:w="11906" w:h="16838"/>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07A9F" w14:textId="77777777" w:rsidR="00020EDB" w:rsidRDefault="00020EDB">
      <w:pPr>
        <w:spacing w:after="0" w:line="240" w:lineRule="auto"/>
      </w:pPr>
      <w:r>
        <w:separator/>
      </w:r>
    </w:p>
  </w:endnote>
  <w:endnote w:type="continuationSeparator" w:id="0">
    <w:p w14:paraId="78EF1BEC" w14:textId="77777777" w:rsidR="00020EDB" w:rsidRDefault="00020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B1614312-C26A-4E5D-81FB-FEA838428D0C}"/>
    <w:embedBold r:id="rId2" w:fontKey="{EB9859FC-E167-402D-BE1D-2C73FB579779}"/>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377CC785-C45C-4008-BE4E-4F4EB510056E}"/>
  </w:font>
  <w:font w:name="Calibri Light">
    <w:panose1 w:val="020F0302020204030204"/>
    <w:charset w:val="00"/>
    <w:family w:val="swiss"/>
    <w:pitch w:val="variable"/>
    <w:sig w:usb0="E4002EFF" w:usb1="C200247B" w:usb2="00000009" w:usb3="00000000" w:csb0="000001FF" w:csb1="00000000"/>
    <w:embedRegular r:id="rId4" w:fontKey="{089EF443-E64E-45AA-9DAB-0AE9AA85862B}"/>
    <w:embedItalic r:id="rId5" w:fontKey="{9FBE56F4-6AAC-408D-ABFF-CB798D430DC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AFF955AF-7217-4B52-BD59-29DAFA84FDAB}"/>
    <w:embedItalic r:id="rId7" w:fontKey="{E7B63809-E284-46E3-A47A-7B060570325C}"/>
  </w:font>
  <w:font w:name="Verdana">
    <w:panose1 w:val="020B0604030504040204"/>
    <w:charset w:val="00"/>
    <w:family w:val="swiss"/>
    <w:pitch w:val="variable"/>
    <w:sig w:usb0="A00006FF" w:usb1="4000205B" w:usb2="00000010" w:usb3="00000000" w:csb0="0000019F" w:csb1="00000000"/>
    <w:embedRegular r:id="rId8" w:fontKey="{56956056-B0C3-425F-8B41-FF675EA88320}"/>
  </w:font>
  <w:font w:name="&amp;quo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D57E" w14:textId="7F3AF4AD" w:rsidR="006B6A04" w:rsidRDefault="00020EDB">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65408" behindDoc="0" locked="0" layoutInCell="1" allowOverlap="1" wp14:anchorId="40A1F57D" wp14:editId="13C99998">
          <wp:simplePos x="0" y="0"/>
          <wp:positionH relativeFrom="margin">
            <wp:align>center</wp:align>
          </wp:positionH>
          <wp:positionV relativeFrom="page">
            <wp:posOffset>9903460</wp:posOffset>
          </wp:positionV>
          <wp:extent cx="6269265" cy="555120"/>
          <wp:effectExtent l="0" t="0" r="0" b="0"/>
          <wp:wrapTopAndBottom/>
          <wp:docPr id="1" name="graphics1"/>
          <wp:cNvGraphicFramePr/>
          <a:graphic xmlns:a="http://schemas.openxmlformats.org/drawingml/2006/main">
            <a:graphicData uri="http://schemas.openxmlformats.org/drawingml/2006/picture">
              <pic:pic xmlns:pic="http://schemas.openxmlformats.org/drawingml/2006/picture">
                <pic:nvPicPr>
                  <pic:cNvPr id="612670859" name="graphics1"/>
                  <pic:cNvPicPr>
                    <a:picLocks noMove="1" noResize="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69265" cy="555120"/>
                  </a:xfrm>
                  <a:prstGeom prst="rect">
                    <a:avLst/>
                  </a:prstGeom>
                </pic:spPr>
              </pic:pic>
            </a:graphicData>
          </a:graphic>
          <wp14:sizeRelH relativeFrom="margin">
            <wp14:pctWidth>0</wp14:pctWidth>
          </wp14:sizeRelH>
        </wp:anchor>
      </w:drawing>
    </w:r>
  </w:p>
  <w:p w14:paraId="7A75FB57" w14:textId="77A139FF" w:rsidR="006B6A04" w:rsidRDefault="006B6A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7B1A" w14:textId="69BF8DDA" w:rsidR="00020EDB" w:rsidRDefault="00020EDB">
    <w:pPr>
      <w:pStyle w:val="Footer"/>
    </w:pPr>
    <w:r>
      <w:rPr>
        <w:noProof/>
      </w:rPr>
      <w:drawing>
        <wp:anchor distT="0" distB="0" distL="114300" distR="114300" simplePos="0" relativeHeight="251663360" behindDoc="0" locked="0" layoutInCell="1" allowOverlap="1" wp14:anchorId="74B1E6DE" wp14:editId="032B2E08">
          <wp:simplePos x="0" y="0"/>
          <wp:positionH relativeFrom="margin">
            <wp:align>center</wp:align>
          </wp:positionH>
          <wp:positionV relativeFrom="page">
            <wp:posOffset>9919335</wp:posOffset>
          </wp:positionV>
          <wp:extent cx="6269265" cy="555120"/>
          <wp:effectExtent l="0" t="0" r="0" b="0"/>
          <wp:wrapTopAndBottom/>
          <wp:docPr id="612670859" name="graphics1"/>
          <wp:cNvGraphicFramePr/>
          <a:graphic xmlns:a="http://schemas.openxmlformats.org/drawingml/2006/main">
            <a:graphicData uri="http://schemas.openxmlformats.org/drawingml/2006/picture">
              <pic:pic xmlns:pic="http://schemas.openxmlformats.org/drawingml/2006/picture">
                <pic:nvPicPr>
                  <pic:cNvPr id="612670859" name="graphics1"/>
                  <pic:cNvPicPr>
                    <a:picLocks noMove="1" noResize="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69265" cy="55512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81E8B" w14:textId="77777777" w:rsidR="00020EDB" w:rsidRDefault="00020EDB">
      <w:pPr>
        <w:spacing w:after="0" w:line="240" w:lineRule="auto"/>
      </w:pPr>
      <w:r>
        <w:separator/>
      </w:r>
    </w:p>
  </w:footnote>
  <w:footnote w:type="continuationSeparator" w:id="0">
    <w:p w14:paraId="48E6C8C0" w14:textId="77777777" w:rsidR="00020EDB" w:rsidRDefault="00020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37DE0" w14:textId="65D41DE9" w:rsidR="00020EDB" w:rsidRDefault="00020EDB">
    <w:pPr>
      <w:pStyle w:val="Header"/>
    </w:pPr>
    <w:r>
      <w:rPr>
        <w:noProof/>
      </w:rPr>
      <w:drawing>
        <wp:anchor distT="0" distB="0" distL="114300" distR="114300" simplePos="0" relativeHeight="251667456" behindDoc="0" locked="0" layoutInCell="1" allowOverlap="1" wp14:anchorId="158C555B" wp14:editId="359313EF">
          <wp:simplePos x="0" y="0"/>
          <wp:positionH relativeFrom="page">
            <wp:align>right</wp:align>
          </wp:positionH>
          <wp:positionV relativeFrom="page">
            <wp:posOffset>-635</wp:posOffset>
          </wp:positionV>
          <wp:extent cx="7235280" cy="1430518"/>
          <wp:effectExtent l="0" t="0" r="3810" b="0"/>
          <wp:wrapNone/>
          <wp:docPr id="2" name="graphics2" descr="A close-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842254607" name="graphics2" descr="A close-up of a sign&#10;&#10;AI-generated content may be incorrect."/>
                  <pic:cNvPicPr>
                    <a:picLocks noResize="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5280" cy="1430518"/>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45D6" w14:textId="2FAF5586" w:rsidR="006B6A04" w:rsidRDefault="00020EDB">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61312" behindDoc="0" locked="0" layoutInCell="1" allowOverlap="1" wp14:anchorId="0DE658E9" wp14:editId="7470C686">
          <wp:simplePos x="0" y="0"/>
          <wp:positionH relativeFrom="margin">
            <wp:align>center</wp:align>
          </wp:positionH>
          <wp:positionV relativeFrom="page">
            <wp:posOffset>110490</wp:posOffset>
          </wp:positionV>
          <wp:extent cx="7235280" cy="1430518"/>
          <wp:effectExtent l="0" t="0" r="3810" b="0"/>
          <wp:wrapNone/>
          <wp:docPr id="842254607" name="graphics2" descr="A close-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842254607" name="graphics2" descr="A close-up of a sign&#10;&#10;AI-generated content may be incorrect."/>
                  <pic:cNvPicPr>
                    <a:picLocks noResize="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5280" cy="1430518"/>
                  </a:xfrm>
                  <a:prstGeom prst="rect">
                    <a:avLst/>
                  </a:prstGeom>
                </pic:spPr>
              </pic:pic>
            </a:graphicData>
          </a:graphic>
          <wp14:sizeRelV relativeFrom="margin">
            <wp14:pctHeight>0</wp14:pctHeight>
          </wp14:sizeRelV>
        </wp:anchor>
      </w:drawing>
    </w:r>
  </w:p>
  <w:p w14:paraId="39E81861" w14:textId="39FDB33D" w:rsidR="006B6A04" w:rsidRDefault="006B6A04">
    <w:pPr>
      <w:pBdr>
        <w:top w:val="nil"/>
        <w:left w:val="nil"/>
        <w:bottom w:val="nil"/>
        <w:right w:val="nil"/>
        <w:between w:val="nil"/>
      </w:pBdr>
      <w:tabs>
        <w:tab w:val="center" w:pos="4513"/>
        <w:tab w:val="right" w:pos="9026"/>
      </w:tabs>
      <w:spacing w:after="0" w:line="240" w:lineRule="auto"/>
      <w:rPr>
        <w:color w:val="000000"/>
      </w:rPr>
    </w:pPr>
  </w:p>
  <w:p w14:paraId="17FC21D3" w14:textId="09ED367E" w:rsidR="006B6A04" w:rsidRDefault="006B6A04">
    <w:pPr>
      <w:pBdr>
        <w:top w:val="nil"/>
        <w:left w:val="nil"/>
        <w:bottom w:val="nil"/>
        <w:right w:val="nil"/>
        <w:between w:val="nil"/>
      </w:pBdr>
      <w:tabs>
        <w:tab w:val="center" w:pos="4513"/>
        <w:tab w:val="right" w:pos="9026"/>
      </w:tabs>
      <w:spacing w:after="0" w:line="240" w:lineRule="auto"/>
      <w:rPr>
        <w:color w:val="000000"/>
      </w:rPr>
    </w:pPr>
  </w:p>
  <w:p w14:paraId="3EAA544C" w14:textId="3137CD96" w:rsidR="006B6A04" w:rsidRDefault="006B6A04">
    <w:pPr>
      <w:pBdr>
        <w:top w:val="nil"/>
        <w:left w:val="nil"/>
        <w:bottom w:val="nil"/>
        <w:right w:val="nil"/>
        <w:between w:val="nil"/>
      </w:pBdr>
      <w:tabs>
        <w:tab w:val="center" w:pos="4513"/>
        <w:tab w:val="right" w:pos="9026"/>
      </w:tabs>
      <w:spacing w:after="0" w:line="240" w:lineRule="auto"/>
      <w:rPr>
        <w:color w:val="000000"/>
      </w:rPr>
    </w:pPr>
  </w:p>
  <w:p w14:paraId="2770CDBD" w14:textId="73481736" w:rsidR="006B6A04" w:rsidRDefault="006B6A04">
    <w:pPr>
      <w:pBdr>
        <w:top w:val="nil"/>
        <w:left w:val="nil"/>
        <w:bottom w:val="nil"/>
        <w:right w:val="nil"/>
        <w:between w:val="nil"/>
      </w:pBdr>
      <w:tabs>
        <w:tab w:val="center" w:pos="4513"/>
        <w:tab w:val="right" w:pos="9026"/>
      </w:tabs>
      <w:spacing w:after="0" w:line="240" w:lineRule="auto"/>
      <w:rPr>
        <w:color w:val="000000"/>
      </w:rPr>
    </w:pPr>
  </w:p>
  <w:p w14:paraId="2D91953E" w14:textId="77777777" w:rsidR="006B6A04" w:rsidRDefault="006B6A04">
    <w:pPr>
      <w:pBdr>
        <w:top w:val="nil"/>
        <w:left w:val="nil"/>
        <w:bottom w:val="nil"/>
        <w:right w:val="nil"/>
        <w:between w:val="nil"/>
      </w:pBdr>
      <w:tabs>
        <w:tab w:val="center" w:pos="4513"/>
        <w:tab w:val="right" w:pos="9026"/>
      </w:tabs>
      <w:spacing w:after="0" w:line="240" w:lineRule="auto"/>
      <w:rPr>
        <w:color w:val="000000"/>
      </w:rPr>
    </w:pPr>
  </w:p>
  <w:p w14:paraId="45172D3C" w14:textId="77777777" w:rsidR="006B6A04" w:rsidRDefault="006B6A04">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625CBB"/>
    <w:multiLevelType w:val="multilevel"/>
    <w:tmpl w:val="7228ECD0"/>
    <w:lvl w:ilvl="0">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47246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A04"/>
    <w:rsid w:val="00020EDB"/>
    <w:rsid w:val="006B6A04"/>
    <w:rsid w:val="00B463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1101"/>
  <w15:docId w15:val="{64A745B5-B779-48D5-B564-DD596F89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F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13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B13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F3CE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1873"/>
    <w:pPr>
      <w:spacing w:after="0" w:line="240" w:lineRule="auto"/>
      <w:contextualSpacing/>
    </w:pPr>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B0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B91"/>
  </w:style>
  <w:style w:type="paragraph" w:styleId="Footer">
    <w:name w:val="footer"/>
    <w:basedOn w:val="Normal"/>
    <w:link w:val="FooterChar"/>
    <w:uiPriority w:val="99"/>
    <w:unhideWhenUsed/>
    <w:rsid w:val="000B0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B91"/>
  </w:style>
  <w:style w:type="table" w:styleId="TableGrid">
    <w:name w:val="Table Grid"/>
    <w:basedOn w:val="TableNormal"/>
    <w:uiPriority w:val="39"/>
    <w:rsid w:val="00444516"/>
    <w:pPr>
      <w:spacing w:after="0" w:line="240" w:lineRule="auto"/>
    </w:pPr>
    <w:rPr>
      <w:rFonts w:eastAsiaTheme="minorEastAsia"/>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4516"/>
    <w:rPr>
      <w:color w:val="0000FF"/>
      <w:u w:val="single"/>
    </w:rPr>
  </w:style>
  <w:style w:type="paragraph" w:styleId="ListParagraph">
    <w:name w:val="List Paragraph"/>
    <w:basedOn w:val="Normal"/>
    <w:uiPriority w:val="34"/>
    <w:qFormat/>
    <w:rsid w:val="00444516"/>
    <w:pPr>
      <w:framePr w:hSpace="180" w:wrap="around" w:vAnchor="text" w:hAnchor="text" w:x="1051" w:y="925"/>
      <w:spacing w:after="0"/>
      <w:ind w:left="720"/>
      <w:contextualSpacing/>
    </w:pPr>
    <w:rPr>
      <w:rFonts w:eastAsiaTheme="minorEastAsia"/>
      <w:sz w:val="26"/>
      <w:lang w:val="de-DE"/>
    </w:rPr>
  </w:style>
  <w:style w:type="character" w:customStyle="1" w:styleId="Heading1Char">
    <w:name w:val="Heading 1 Char"/>
    <w:basedOn w:val="DefaultParagraphFont"/>
    <w:link w:val="Heading1"/>
    <w:uiPriority w:val="9"/>
    <w:rsid w:val="005A5FFB"/>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next w:val="TableGrid"/>
    <w:uiPriority w:val="39"/>
    <w:rsid w:val="00776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F6A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2B13D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B13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1F3CE5"/>
    <w:rPr>
      <w:rFonts w:asciiTheme="majorHAnsi" w:eastAsiaTheme="majorEastAsia" w:hAnsiTheme="majorHAnsi" w:cstheme="majorBidi"/>
      <w:i/>
      <w:iCs/>
      <w:color w:val="2F5496" w:themeColor="accent1" w:themeShade="BF"/>
    </w:rPr>
  </w:style>
  <w:style w:type="character" w:customStyle="1" w:styleId="TitleChar">
    <w:name w:val="Title Char"/>
    <w:basedOn w:val="DefaultParagraphFont"/>
    <w:link w:val="Title"/>
    <w:uiPriority w:val="10"/>
    <w:rsid w:val="00B11873"/>
    <w:rPr>
      <w:rFonts w:asciiTheme="majorHAnsi" w:eastAsiaTheme="majorEastAsia" w:hAnsiTheme="majorHAnsi" w:cstheme="majorBidi"/>
      <w:spacing w:val="-10"/>
      <w:kern w:val="28"/>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HXhi1MfzMpZZO1RRYQbP+Vf2o/g==">AMUW2mUFnCYzmnSVdpwzEaLfBxRL55yfmRbTmyJCIcAx4ZWAPDkgqb7ezP1nhstRFxwKH1RJ3h/VaMeKeWEzPQCPByjSzWcA7FO1EbEXcQMMaPNAoUAXf5M=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1713</Words>
  <Characters>9769</Characters>
  <Application>Microsoft Office Word</Application>
  <DocSecurity>0</DocSecurity>
  <Lines>81</Lines>
  <Paragraphs>22</Paragraphs>
  <ScaleCrop>false</ScaleCrop>
  <Company>Lumcloon NS</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Lumcloon NS</dc:creator>
  <cp:lastModifiedBy>Greg Gilligan</cp:lastModifiedBy>
  <cp:revision>2</cp:revision>
  <dcterms:created xsi:type="dcterms:W3CDTF">2026-01-27T11:21:00Z</dcterms:created>
  <dcterms:modified xsi:type="dcterms:W3CDTF">2026-01-27T11:21:00Z</dcterms:modified>
</cp:coreProperties>
</file>